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DF63" w14:textId="53545A99" w:rsidR="003D0619" w:rsidRPr="002C1281" w:rsidRDefault="003D0619" w:rsidP="00573075">
      <w:pPr>
        <w:spacing w:line="259" w:lineRule="auto"/>
        <w:rPr>
          <w:rFonts w:ascii="Work Sans" w:hAnsi="Work Sans"/>
          <w:b/>
          <w:bCs/>
          <w:sz w:val="24"/>
          <w:szCs w:val="24"/>
          <w:u w:val="single"/>
        </w:rPr>
      </w:pPr>
      <w:r w:rsidRPr="002C1281">
        <w:rPr>
          <w:rFonts w:ascii="Work Sans" w:hAnsi="Work Sans"/>
          <w:b/>
          <w:bCs/>
          <w:sz w:val="24"/>
          <w:szCs w:val="24"/>
          <w:u w:val="single"/>
        </w:rPr>
        <w:t>Gamla mot nya lokalavtalet</w:t>
      </w:r>
      <w:r w:rsidR="002C1281" w:rsidRPr="002C1281">
        <w:rPr>
          <w:rFonts w:ascii="Work Sans" w:hAnsi="Work Sans"/>
          <w:b/>
          <w:bCs/>
          <w:sz w:val="24"/>
          <w:szCs w:val="24"/>
          <w:u w:val="single"/>
        </w:rPr>
        <w:t xml:space="preserve"> för Produktion</w:t>
      </w:r>
    </w:p>
    <w:p w14:paraId="06AD3E6D" w14:textId="4C42B013" w:rsidR="003D0619" w:rsidRDefault="003D0619" w:rsidP="00573075">
      <w:pPr>
        <w:spacing w:line="259" w:lineRule="auto"/>
        <w:rPr>
          <w:rFonts w:ascii="Work Sans" w:hAnsi="Work Sans"/>
        </w:rPr>
      </w:pPr>
      <w:r w:rsidRPr="003D0619">
        <w:rPr>
          <w:rFonts w:ascii="Work Sans" w:hAnsi="Work Sans"/>
        </w:rPr>
        <w:t>Jämförelsen är gjord utifrån lönenivåerna 2023 för att underlätta förståelsen i värdeskillnad på det gamla och det nya lönesystemet och exemplen är tagna för att ha så jämförbara situationer som möjligt.</w:t>
      </w:r>
    </w:p>
    <w:p w14:paraId="6AF8ADFE" w14:textId="0E4802FF" w:rsidR="003D0619" w:rsidRDefault="003D0619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 xml:space="preserve">Den jämförbara siffran är det som kallas Ordinarie lön som innebär Grundlönen + fasta tillägg. </w:t>
      </w:r>
      <w:r w:rsidR="00607B98">
        <w:rPr>
          <w:rFonts w:ascii="Work Sans" w:hAnsi="Work Sans"/>
        </w:rPr>
        <w:t>Det är på ordinarie lön som alla divisorer för tex Övertid och OB baseras och det är ordinarie lön som är våran månadslön</w:t>
      </w:r>
      <w:r w:rsidR="002C1281">
        <w:rPr>
          <w:rFonts w:ascii="Work Sans" w:hAnsi="Work Sans"/>
        </w:rPr>
        <w:t xml:space="preserve"> när man läser i Riksavtalet</w:t>
      </w:r>
      <w:r w:rsidR="00607B98">
        <w:rPr>
          <w:rFonts w:ascii="Work Sans" w:hAnsi="Work Sans"/>
        </w:rPr>
        <w:t xml:space="preserve">. </w:t>
      </w:r>
      <w:r>
        <w:rPr>
          <w:rFonts w:ascii="Work Sans" w:hAnsi="Work Sans"/>
        </w:rPr>
        <w:t>Vi har i årets förhandlingar bakat in flera tillägg</w:t>
      </w:r>
      <w:r w:rsidR="00607B98">
        <w:rPr>
          <w:rFonts w:ascii="Work Sans" w:hAnsi="Work Sans"/>
        </w:rPr>
        <w:t xml:space="preserve"> som fanns i lokalavtalet</w:t>
      </w:r>
      <w:r>
        <w:rPr>
          <w:rFonts w:ascii="Work Sans" w:hAnsi="Work Sans"/>
        </w:rPr>
        <w:t>, såväl rörliga som fasta tillägg, in i grundlön</w:t>
      </w:r>
      <w:r w:rsidR="00607B98">
        <w:rPr>
          <w:rFonts w:ascii="Work Sans" w:hAnsi="Work Sans"/>
        </w:rPr>
        <w:t>-</w:t>
      </w:r>
      <w:r>
        <w:rPr>
          <w:rFonts w:ascii="Work Sans" w:hAnsi="Work Sans"/>
        </w:rPr>
        <w:t xml:space="preserve"> och kompetenstilläggen utifrån vart tilläggen tillämpas och i vilken utsträckning etc.</w:t>
      </w:r>
      <w:r w:rsidR="00607B98">
        <w:rPr>
          <w:rFonts w:ascii="Work Sans" w:hAnsi="Work Sans"/>
        </w:rPr>
        <w:t xml:space="preserve"> Tex har P-lön, värmetillägg och jämställdhetstilläggen nu omförhandlats och kommer inte längre tillämpas. (Omplaceringstillägg finns kvar och styrs av det centrala avtalet. Storhelgstillägget finns också kvar som tidigare)</w:t>
      </w:r>
    </w:p>
    <w:p w14:paraId="28BB1208" w14:textId="77777777" w:rsidR="00607B98" w:rsidRDefault="00607B98" w:rsidP="00573075">
      <w:pPr>
        <w:spacing w:line="259" w:lineRule="auto"/>
        <w:rPr>
          <w:rFonts w:ascii="Work Sans" w:hAnsi="Work Sans"/>
        </w:rPr>
      </w:pPr>
    </w:p>
    <w:p w14:paraId="02A04206" w14:textId="0A482E49" w:rsidR="003D0619" w:rsidRPr="002C1281" w:rsidRDefault="003D0619" w:rsidP="00573075">
      <w:pPr>
        <w:spacing w:line="259" w:lineRule="auto"/>
        <w:rPr>
          <w:rFonts w:ascii="Work Sans" w:hAnsi="Work Sans"/>
          <w:b/>
          <w:bCs/>
          <w:sz w:val="24"/>
          <w:szCs w:val="24"/>
          <w:u w:val="single"/>
        </w:rPr>
      </w:pPr>
      <w:r w:rsidRPr="002C1281">
        <w:rPr>
          <w:rFonts w:ascii="Work Sans" w:hAnsi="Work Sans"/>
          <w:b/>
          <w:bCs/>
          <w:sz w:val="24"/>
          <w:szCs w:val="24"/>
          <w:u w:val="single"/>
        </w:rPr>
        <w:t>Konvertering</w:t>
      </w:r>
    </w:p>
    <w:p w14:paraId="2597468D" w14:textId="2A3E1D56" w:rsidR="00607B98" w:rsidRPr="00607B98" w:rsidRDefault="00607B98" w:rsidP="00573075">
      <w:pPr>
        <w:spacing w:line="259" w:lineRule="auto"/>
        <w:rPr>
          <w:rFonts w:ascii="Work Sans" w:hAnsi="Work Sans"/>
          <w:b/>
          <w:bCs/>
        </w:rPr>
      </w:pPr>
      <w:r w:rsidRPr="00607B98">
        <w:rPr>
          <w:rFonts w:ascii="Work Sans" w:hAnsi="Work Sans"/>
          <w:b/>
          <w:bCs/>
        </w:rPr>
        <w:t>Gamla</w:t>
      </w:r>
    </w:p>
    <w:p w14:paraId="0F9A2565" w14:textId="00F8347B" w:rsidR="003D0619" w:rsidRDefault="003D0619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Lönegrad 6 (4+2 C-kompetenser, grundlön)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>26 318 kr</w:t>
      </w:r>
    </w:p>
    <w:p w14:paraId="51935B84" w14:textId="3933585C" w:rsidR="003D0619" w:rsidRDefault="003D0619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Skiftbytesersättning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 xml:space="preserve">    647 kr</w:t>
      </w:r>
    </w:p>
    <w:p w14:paraId="0709F5BA" w14:textId="51C6B7B3" w:rsidR="003D0619" w:rsidRDefault="003D0619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P-lön (genomsnitt</w:t>
      </w:r>
      <w:r w:rsidR="00607B98">
        <w:rPr>
          <w:rFonts w:ascii="Work Sans" w:hAnsi="Work Sans"/>
        </w:rPr>
        <w:t xml:space="preserve"> i produktion</w:t>
      </w:r>
      <w:r>
        <w:rPr>
          <w:rFonts w:ascii="Work Sans" w:hAnsi="Work Sans"/>
        </w:rPr>
        <w:t>)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 xml:space="preserve"> 1 100 kr</w:t>
      </w:r>
    </w:p>
    <w:p w14:paraId="65C59B93" w14:textId="3CB3FEF6" w:rsidR="003D0619" w:rsidRDefault="003D0619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Ordinarie lön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 w:rsidRPr="00607B98">
        <w:rPr>
          <w:rFonts w:ascii="Work Sans" w:hAnsi="Work Sans"/>
          <w:b/>
          <w:bCs/>
        </w:rPr>
        <w:t>28 065 kr</w:t>
      </w:r>
    </w:p>
    <w:p w14:paraId="6CCDFA82" w14:textId="7050E032" w:rsidR="00607B98" w:rsidRDefault="00607B98" w:rsidP="00573075">
      <w:pPr>
        <w:spacing w:line="259" w:lineRule="auto"/>
        <w:rPr>
          <w:rFonts w:ascii="Work Sans" w:hAnsi="Work Sans"/>
          <w:b/>
          <w:bCs/>
        </w:rPr>
      </w:pPr>
      <w:r w:rsidRPr="00607B98">
        <w:rPr>
          <w:rFonts w:ascii="Work Sans" w:hAnsi="Work Sans"/>
          <w:b/>
          <w:bCs/>
        </w:rPr>
        <w:t>Nya</w:t>
      </w:r>
    </w:p>
    <w:p w14:paraId="7EED273D" w14:textId="22ECBE15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Ingångslön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>27 000 kr</w:t>
      </w:r>
    </w:p>
    <w:p w14:paraId="4391308E" w14:textId="256FB9AB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Kompetenstillägg L22 (Hela)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 xml:space="preserve"> 1 800 kr</w:t>
      </w:r>
    </w:p>
    <w:p w14:paraId="68DB1E5B" w14:textId="628663FC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Kompetenstillägg L46 (Hela)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 xml:space="preserve"> 1 100 kr</w:t>
      </w:r>
    </w:p>
    <w:p w14:paraId="7210ACFC" w14:textId="52B14F0A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Ordinarie lön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 w:rsidRPr="00607B98">
        <w:rPr>
          <w:rFonts w:ascii="Work Sans" w:hAnsi="Work Sans"/>
          <w:b/>
          <w:bCs/>
        </w:rPr>
        <w:t>29 900 kr</w:t>
      </w:r>
    </w:p>
    <w:p w14:paraId="1221A80E" w14:textId="2F0C4538" w:rsidR="00607B98" w:rsidRPr="002C1281" w:rsidRDefault="00607B98" w:rsidP="00573075">
      <w:pPr>
        <w:spacing w:line="259" w:lineRule="auto"/>
        <w:rPr>
          <w:rFonts w:ascii="Work Sans" w:hAnsi="Work Sans"/>
          <w:b/>
          <w:bCs/>
          <w:sz w:val="24"/>
          <w:szCs w:val="24"/>
          <w:u w:val="single"/>
        </w:rPr>
      </w:pPr>
      <w:r w:rsidRPr="002C1281">
        <w:rPr>
          <w:rFonts w:ascii="Work Sans" w:hAnsi="Work Sans"/>
          <w:b/>
          <w:bCs/>
          <w:sz w:val="24"/>
          <w:szCs w:val="24"/>
          <w:u w:val="single"/>
        </w:rPr>
        <w:t>Pappersbruket</w:t>
      </w:r>
    </w:p>
    <w:p w14:paraId="3FE6D8E1" w14:textId="01F46810" w:rsidR="00607B98" w:rsidRP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(till både gamla och nya tillkommer storhelgstillägget utöver summan på raden ordinarie lön)</w:t>
      </w:r>
    </w:p>
    <w:p w14:paraId="10AA113F" w14:textId="24CF6EE9" w:rsidR="00607B98" w:rsidRDefault="00607B98" w:rsidP="00573075">
      <w:pPr>
        <w:spacing w:line="259" w:lineRule="auto"/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Gamla</w:t>
      </w:r>
    </w:p>
    <w:p w14:paraId="2EA8041A" w14:textId="3B864304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 xml:space="preserve">Lönegrad 6 (1:e </w:t>
      </w:r>
      <w:proofErr w:type="spellStart"/>
      <w:r>
        <w:rPr>
          <w:rFonts w:ascii="Work Sans" w:hAnsi="Work Sans"/>
        </w:rPr>
        <w:t>Op</w:t>
      </w:r>
      <w:proofErr w:type="spellEnd"/>
      <w:r>
        <w:rPr>
          <w:rFonts w:ascii="Work Sans" w:hAnsi="Work Sans"/>
        </w:rPr>
        <w:t xml:space="preserve"> på 1 processtation)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>2</w:t>
      </w:r>
      <w:r w:rsidR="002C1281">
        <w:rPr>
          <w:rFonts w:ascii="Work Sans" w:hAnsi="Work Sans"/>
        </w:rPr>
        <w:t>6</w:t>
      </w:r>
      <w:r>
        <w:rPr>
          <w:rFonts w:ascii="Work Sans" w:hAnsi="Work Sans"/>
        </w:rPr>
        <w:t> 318 kr</w:t>
      </w:r>
    </w:p>
    <w:p w14:paraId="27A1CAC4" w14:textId="44B32DC5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Skiftbytestillägg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 xml:space="preserve">    647 kr</w:t>
      </w:r>
    </w:p>
    <w:p w14:paraId="0F544187" w14:textId="7AC37C4A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P-lön (genomsnitt i produktion)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 xml:space="preserve">  1 100 kr</w:t>
      </w:r>
    </w:p>
    <w:p w14:paraId="3F4DE1AD" w14:textId="35F3A098" w:rsidR="00607B98" w:rsidRDefault="00607B98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Ordinarie lön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 w:rsidR="002C1281">
        <w:rPr>
          <w:rFonts w:ascii="Work Sans" w:hAnsi="Work Sans"/>
        </w:rPr>
        <w:t>28 065 kr</w:t>
      </w:r>
    </w:p>
    <w:p w14:paraId="57CE2AF6" w14:textId="058759A9" w:rsidR="002C1281" w:rsidRDefault="002C1281" w:rsidP="00573075">
      <w:pPr>
        <w:spacing w:line="259" w:lineRule="auto"/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lastRenderedPageBreak/>
        <w:t>Nya</w:t>
      </w:r>
    </w:p>
    <w:p w14:paraId="4A3DB044" w14:textId="22B2CCE5" w:rsidR="002C1281" w:rsidRDefault="002C1281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Ingångslön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>27 000 kr</w:t>
      </w:r>
    </w:p>
    <w:p w14:paraId="6D20E021" w14:textId="3372393F" w:rsidR="002C1281" w:rsidRDefault="002C1281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Kompetenstillägg (1:e OP på 1 processtation)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 xml:space="preserve">  1 800 kr</w:t>
      </w:r>
    </w:p>
    <w:p w14:paraId="5FAB5C81" w14:textId="48AA7CB2" w:rsidR="002C1281" w:rsidRDefault="002C1281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Ordinarie lön</w:t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>28 800 kr</w:t>
      </w:r>
    </w:p>
    <w:p w14:paraId="3895FA13" w14:textId="12F8BF8B" w:rsidR="002C1281" w:rsidRDefault="002C1281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+ att om du kan gå in som ordinarie 2:e OP på tex avs eller PM genererar det ytterligare 900 kr per område du kan.</w:t>
      </w:r>
    </w:p>
    <w:p w14:paraId="2EE17D8D" w14:textId="36B14187" w:rsidR="002C1281" w:rsidRDefault="002C1281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Om du enbart har kompetens att vara 2:e OP på 2 områden genererar det totalt 1200kr i kompetenstillägg.</w:t>
      </w:r>
    </w:p>
    <w:p w14:paraId="2962DEA9" w14:textId="77777777" w:rsidR="002C1281" w:rsidRDefault="002C1281" w:rsidP="00573075">
      <w:pPr>
        <w:spacing w:line="259" w:lineRule="auto"/>
        <w:rPr>
          <w:rFonts w:ascii="Work Sans" w:hAnsi="Work Sans"/>
        </w:rPr>
      </w:pPr>
    </w:p>
    <w:p w14:paraId="3C2C2FE4" w14:textId="3FB037C4" w:rsidR="002C1281" w:rsidRDefault="002C1281" w:rsidP="00573075">
      <w:pPr>
        <w:spacing w:line="259" w:lineRule="auto"/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Övriga avdelningar</w:t>
      </w:r>
    </w:p>
    <w:p w14:paraId="6DA47E7E" w14:textId="49EED325" w:rsidR="005053FF" w:rsidRDefault="002C1281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För övriga avdelningar är det inte lika enkelt att göra denna typ av jämförelse. Skillnaden i det nya mot det gamla är att det finns definierad lönetrappa i någon form med undantag för Labb</w:t>
      </w:r>
      <w:r w:rsidR="005053FF">
        <w:rPr>
          <w:rFonts w:ascii="Work Sans" w:hAnsi="Work Sans"/>
        </w:rPr>
        <w:t xml:space="preserve">, samt en satt ingångslön vid samtliga </w:t>
      </w:r>
      <w:proofErr w:type="spellStart"/>
      <w:r w:rsidR="005053FF">
        <w:rPr>
          <w:rFonts w:ascii="Work Sans" w:hAnsi="Work Sans"/>
        </w:rPr>
        <w:t>avdelninar</w:t>
      </w:r>
      <w:proofErr w:type="spellEnd"/>
      <w:r>
        <w:rPr>
          <w:rFonts w:ascii="Work Sans" w:hAnsi="Work Sans"/>
        </w:rPr>
        <w:t xml:space="preserve">. </w:t>
      </w:r>
      <w:r w:rsidR="005053FF">
        <w:rPr>
          <w:rFonts w:ascii="Work Sans" w:hAnsi="Work Sans"/>
        </w:rPr>
        <w:t>Det skapar större tydlighet i hur man lönemässigt kan utvecklas genom att man tillskansar sig nya kompetenser.</w:t>
      </w:r>
    </w:p>
    <w:p w14:paraId="621BECCB" w14:textId="72629A3B" w:rsidR="002C1281" w:rsidRDefault="005053FF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 xml:space="preserve">För Labb och </w:t>
      </w:r>
      <w:proofErr w:type="spellStart"/>
      <w:r>
        <w:rPr>
          <w:rFonts w:ascii="Work Sans" w:hAnsi="Work Sans"/>
        </w:rPr>
        <w:t>Supply</w:t>
      </w:r>
      <w:proofErr w:type="spellEnd"/>
      <w:r>
        <w:rPr>
          <w:rFonts w:ascii="Work Sans" w:hAnsi="Work Sans"/>
        </w:rPr>
        <w:t xml:space="preserve"> </w:t>
      </w:r>
      <w:proofErr w:type="spellStart"/>
      <w:r>
        <w:rPr>
          <w:rFonts w:ascii="Work Sans" w:hAnsi="Work Sans"/>
        </w:rPr>
        <w:t>Chain</w:t>
      </w:r>
      <w:proofErr w:type="spellEnd"/>
      <w:r>
        <w:rPr>
          <w:rFonts w:ascii="Work Sans" w:hAnsi="Work Sans"/>
        </w:rPr>
        <w:t xml:space="preserve"> ska det arbetas fram faktiska lönetrappor till senast 2026. </w:t>
      </w:r>
      <w:proofErr w:type="spellStart"/>
      <w:r>
        <w:rPr>
          <w:rFonts w:ascii="Work Sans" w:hAnsi="Work Sans"/>
        </w:rPr>
        <w:t>Iom</w:t>
      </w:r>
      <w:proofErr w:type="spellEnd"/>
      <w:r>
        <w:rPr>
          <w:rFonts w:ascii="Work Sans" w:hAnsi="Work Sans"/>
        </w:rPr>
        <w:t xml:space="preserve"> att </w:t>
      </w:r>
      <w:proofErr w:type="spellStart"/>
      <w:r>
        <w:rPr>
          <w:rFonts w:ascii="Work Sans" w:hAnsi="Work Sans"/>
        </w:rPr>
        <w:t>Supply</w:t>
      </w:r>
      <w:proofErr w:type="spellEnd"/>
      <w:r>
        <w:rPr>
          <w:rFonts w:ascii="Work Sans" w:hAnsi="Work Sans"/>
        </w:rPr>
        <w:t xml:space="preserve"> kommer att göras om i sin helhet när höglagret är på plats och </w:t>
      </w:r>
      <w:proofErr w:type="spellStart"/>
      <w:r>
        <w:rPr>
          <w:rFonts w:ascii="Work Sans" w:hAnsi="Work Sans"/>
        </w:rPr>
        <w:t>Proj</w:t>
      </w:r>
      <w:proofErr w:type="spellEnd"/>
      <w:r>
        <w:rPr>
          <w:rFonts w:ascii="Work Sans" w:hAnsi="Work Sans"/>
        </w:rPr>
        <w:t xml:space="preserve"> Vänern är igång blev det överenskommelsen i årets förhandlingar.</w:t>
      </w:r>
    </w:p>
    <w:p w14:paraId="219D0F18" w14:textId="660D208E" w:rsidR="005053FF" w:rsidRDefault="005053FF" w:rsidP="00573075">
      <w:pPr>
        <w:spacing w:line="259" w:lineRule="auto"/>
        <w:rPr>
          <w:rFonts w:ascii="Work Sans" w:hAnsi="Work Sans"/>
        </w:rPr>
      </w:pPr>
      <w:r>
        <w:rPr>
          <w:rFonts w:ascii="Work Sans" w:hAnsi="Work Sans"/>
        </w:rPr>
        <w:t>Traktorförare och Lastmaskin (AVS) var två befattningar vi inte lyckades ro i hamn och definiera hur dessa ska ersättas fullt ut. Dessa ska arbetas med till avtalet 2025.</w:t>
      </w:r>
    </w:p>
    <w:p w14:paraId="60406D74" w14:textId="77777777" w:rsidR="005053FF" w:rsidRPr="002C1281" w:rsidRDefault="005053FF" w:rsidP="00573075">
      <w:pPr>
        <w:spacing w:line="259" w:lineRule="auto"/>
        <w:rPr>
          <w:rFonts w:ascii="Work Sans" w:hAnsi="Work Sans"/>
        </w:rPr>
      </w:pPr>
    </w:p>
    <w:p w14:paraId="0AECA349" w14:textId="77777777" w:rsidR="002C1281" w:rsidRPr="002C1281" w:rsidRDefault="002C1281" w:rsidP="00573075">
      <w:pPr>
        <w:spacing w:line="259" w:lineRule="auto"/>
        <w:rPr>
          <w:rFonts w:ascii="Work Sans" w:hAnsi="Work Sans"/>
        </w:rPr>
      </w:pPr>
    </w:p>
    <w:sectPr w:rsidR="002C1281" w:rsidRPr="002C1281" w:rsidSect="000076E5">
      <w:pgSz w:w="11906" w:h="16838"/>
      <w:pgMar w:top="1134" w:right="1418" w:bottom="1418" w:left="226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1BEB" w14:textId="77777777" w:rsidR="003D0619" w:rsidRDefault="003D0619" w:rsidP="00176EE9">
      <w:pPr>
        <w:spacing w:after="0" w:line="240" w:lineRule="auto"/>
      </w:pPr>
      <w:r>
        <w:separator/>
      </w:r>
    </w:p>
  </w:endnote>
  <w:endnote w:type="continuationSeparator" w:id="0">
    <w:p w14:paraId="66816B99" w14:textId="77777777" w:rsidR="003D0619" w:rsidRDefault="003D0619" w:rsidP="001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pers Sans Duo Red">
    <w:panose1 w:val="00000500000000000000"/>
    <w:charset w:val="00"/>
    <w:family w:val="modern"/>
    <w:notTrueType/>
    <w:pitch w:val="variable"/>
    <w:sig w:usb0="A00000EF" w:usb1="0000000A" w:usb2="00000000" w:usb3="00000000" w:csb0="00000001" w:csb1="00000000"/>
  </w:font>
  <w:font w:name="Pappers Sans Duo Purple">
    <w:panose1 w:val="00000500000000000000"/>
    <w:charset w:val="00"/>
    <w:family w:val="modern"/>
    <w:notTrueType/>
    <w:pitch w:val="variable"/>
    <w:sig w:usb0="A00000EF" w:usb1="0000000A" w:usb2="00000000" w:usb3="00000000" w:csb0="00000001" w:csb1="00000000"/>
  </w:font>
  <w:font w:name="Pappers Sans Duo Green">
    <w:panose1 w:val="00000500000000000000"/>
    <w:charset w:val="00"/>
    <w:family w:val="modern"/>
    <w:notTrueType/>
    <w:pitch w:val="variable"/>
    <w:sig w:usb0="A00000EF" w:usb1="0000000A" w:usb2="00000000" w:usb3="00000000" w:csb0="00000001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49B2" w14:textId="77777777" w:rsidR="003D0619" w:rsidRDefault="003D0619" w:rsidP="00176EE9">
      <w:pPr>
        <w:spacing w:after="0" w:line="240" w:lineRule="auto"/>
      </w:pPr>
      <w:r>
        <w:separator/>
      </w:r>
    </w:p>
  </w:footnote>
  <w:footnote w:type="continuationSeparator" w:id="0">
    <w:p w14:paraId="2E98FC19" w14:textId="77777777" w:rsidR="003D0619" w:rsidRDefault="003D0619" w:rsidP="0017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A856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F872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995588">
    <w:abstractNumId w:val="0"/>
  </w:num>
  <w:num w:numId="2" w16cid:durableId="129848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19"/>
    <w:rsid w:val="000076E5"/>
    <w:rsid w:val="00072F7C"/>
    <w:rsid w:val="00081763"/>
    <w:rsid w:val="000E7D92"/>
    <w:rsid w:val="000F1A76"/>
    <w:rsid w:val="00123C7D"/>
    <w:rsid w:val="0013521E"/>
    <w:rsid w:val="00176EE9"/>
    <w:rsid w:val="00184F62"/>
    <w:rsid w:val="001C4553"/>
    <w:rsid w:val="00227805"/>
    <w:rsid w:val="002B463A"/>
    <w:rsid w:val="002C1281"/>
    <w:rsid w:val="002F0780"/>
    <w:rsid w:val="00335ABD"/>
    <w:rsid w:val="003D0619"/>
    <w:rsid w:val="0041503F"/>
    <w:rsid w:val="004C61DF"/>
    <w:rsid w:val="005053FF"/>
    <w:rsid w:val="00573075"/>
    <w:rsid w:val="00600431"/>
    <w:rsid w:val="00607B98"/>
    <w:rsid w:val="00617FFA"/>
    <w:rsid w:val="00637970"/>
    <w:rsid w:val="00650474"/>
    <w:rsid w:val="00697438"/>
    <w:rsid w:val="006D0645"/>
    <w:rsid w:val="00743D4C"/>
    <w:rsid w:val="0079158C"/>
    <w:rsid w:val="007B3FA7"/>
    <w:rsid w:val="007F7EE3"/>
    <w:rsid w:val="008324F1"/>
    <w:rsid w:val="0084012E"/>
    <w:rsid w:val="00910091"/>
    <w:rsid w:val="00916E83"/>
    <w:rsid w:val="00A07479"/>
    <w:rsid w:val="00B2631E"/>
    <w:rsid w:val="00BF14F8"/>
    <w:rsid w:val="00C1071E"/>
    <w:rsid w:val="00C6271B"/>
    <w:rsid w:val="00CC52E9"/>
    <w:rsid w:val="00D13494"/>
    <w:rsid w:val="00D6689E"/>
    <w:rsid w:val="00DB3E2D"/>
    <w:rsid w:val="00DE7338"/>
    <w:rsid w:val="00E07408"/>
    <w:rsid w:val="00EB243C"/>
    <w:rsid w:val="00ED4C64"/>
    <w:rsid w:val="00EE442C"/>
    <w:rsid w:val="00F17E5B"/>
    <w:rsid w:val="00FA2C95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E2992"/>
  <w15:chartTrackingRefBased/>
  <w15:docId w15:val="{21E06915-CBE0-4E15-AA36-E1F9A93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DF"/>
    <w:pPr>
      <w:spacing w:after="220" w:line="276" w:lineRule="auto"/>
    </w:pPr>
    <w:rPr>
      <w:spacing w:val="6"/>
    </w:rPr>
  </w:style>
  <w:style w:type="paragraph" w:styleId="Rubrik1">
    <w:name w:val="heading 1"/>
    <w:basedOn w:val="Normal"/>
    <w:next w:val="Normal"/>
    <w:link w:val="Rubrik1Char"/>
    <w:uiPriority w:val="9"/>
    <w:qFormat/>
    <w:rsid w:val="00081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3D06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9B123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0619"/>
    <w:pPr>
      <w:keepNext/>
      <w:keepLines/>
      <w:spacing w:before="80" w:after="40"/>
      <w:outlineLvl w:val="4"/>
    </w:pPr>
    <w:rPr>
      <w:rFonts w:eastAsiaTheme="majorEastAsia" w:cstheme="majorBidi"/>
      <w:color w:val="9B123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06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06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06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06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unhideWhenUsed/>
    <w:rsid w:val="007B3F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4C64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rsid w:val="00C1071E"/>
    <w:pPr>
      <w:spacing w:after="0" w:line="240" w:lineRule="auto"/>
      <w:ind w:left="-1474"/>
      <w:contextualSpacing/>
    </w:pPr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071E"/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paragraph" w:customStyle="1" w:styleId="Rubrikrd">
    <w:name w:val="Rubrik röd"/>
    <w:basedOn w:val="Rubrik"/>
    <w:next w:val="Normal"/>
    <w:uiPriority w:val="89"/>
    <w:rsid w:val="00184F62"/>
    <w:rPr>
      <w:rFonts w:ascii="Pappers Sans Duo Red" w:hAnsi="Pappers Sans Duo Red"/>
    </w:rPr>
  </w:style>
  <w:style w:type="paragraph" w:customStyle="1" w:styleId="Rubriklila">
    <w:name w:val="Rubrik lila"/>
    <w:basedOn w:val="Rubrik"/>
    <w:next w:val="Normal"/>
    <w:uiPriority w:val="89"/>
    <w:rsid w:val="00184F62"/>
    <w:rPr>
      <w:rFonts w:ascii="Pappers Sans Duo Purple" w:hAnsi="Pappers Sans Duo Purple"/>
    </w:rPr>
  </w:style>
  <w:style w:type="paragraph" w:customStyle="1" w:styleId="Rubrikgrn">
    <w:name w:val="Rubrik grön"/>
    <w:basedOn w:val="Rubrik"/>
    <w:next w:val="Normal"/>
    <w:uiPriority w:val="89"/>
    <w:rsid w:val="00184F62"/>
    <w:rPr>
      <w:rFonts w:ascii="Pappers Sans Duo Green" w:hAnsi="Pappers Sans Duo Green"/>
    </w:rPr>
  </w:style>
  <w:style w:type="paragraph" w:styleId="Ingetavstnd">
    <w:name w:val="No Spacing"/>
    <w:uiPriority w:val="1"/>
    <w:semiHidden/>
    <w:rsid w:val="00184F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81763"/>
    <w:rPr>
      <w:rFonts w:asciiTheme="majorHAnsi" w:eastAsiaTheme="majorEastAsia" w:hAnsiTheme="majorHAnsi" w:cstheme="majorBidi"/>
      <w:b/>
      <w:spacing w:val="6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631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631E"/>
    <w:rPr>
      <w:rFonts w:asciiTheme="majorHAnsi" w:eastAsiaTheme="majorEastAsia" w:hAnsiTheme="majorHAnsi" w:cstheme="majorBidi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7805"/>
    <w:pPr>
      <w:numPr>
        <w:ilvl w:val="1"/>
      </w:numPr>
    </w:pPr>
    <w:rPr>
      <w:rFonts w:eastAsiaTheme="minorEastAsia"/>
      <w:b/>
      <w:spacing w:val="15"/>
      <w:sz w:val="24"/>
    </w:rPr>
  </w:style>
  <w:style w:type="paragraph" w:styleId="Numreradlista">
    <w:name w:val="List Number"/>
    <w:basedOn w:val="Normal"/>
    <w:uiPriority w:val="10"/>
    <w:qFormat/>
    <w:rsid w:val="00ED4C64"/>
    <w:pPr>
      <w:numPr>
        <w:numId w:val="1"/>
      </w:numPr>
      <w:contextualSpacing/>
    </w:pPr>
  </w:style>
  <w:style w:type="paragraph" w:styleId="Punktlista">
    <w:name w:val="List Bullet"/>
    <w:basedOn w:val="Normal"/>
    <w:uiPriority w:val="10"/>
    <w:qFormat/>
    <w:rsid w:val="00697438"/>
    <w:pPr>
      <w:numPr>
        <w:numId w:val="2"/>
      </w:numPr>
      <w:ind w:left="357" w:hanging="357"/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227805"/>
    <w:rPr>
      <w:rFonts w:eastAsiaTheme="minorEastAsia"/>
      <w:b/>
      <w:spacing w:val="15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0645"/>
    <w:pPr>
      <w:tabs>
        <w:tab w:val="center" w:pos="4536"/>
        <w:tab w:val="right" w:pos="9072"/>
      </w:tabs>
      <w:spacing w:after="0" w:line="240" w:lineRule="auto"/>
      <w:ind w:right="-68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D0645"/>
    <w:rPr>
      <w:spacing w:val="6"/>
      <w:sz w:val="16"/>
    </w:rPr>
  </w:style>
  <w:style w:type="paragraph" w:styleId="Sidfot">
    <w:name w:val="footer"/>
    <w:basedOn w:val="Normal"/>
    <w:link w:val="SidfotChar"/>
    <w:uiPriority w:val="99"/>
    <w:unhideWhenUsed/>
    <w:rsid w:val="00600431"/>
    <w:pPr>
      <w:tabs>
        <w:tab w:val="left" w:pos="0"/>
        <w:tab w:val="left" w:pos="4536"/>
        <w:tab w:val="left" w:pos="9072"/>
      </w:tabs>
      <w:spacing w:after="0" w:line="240" w:lineRule="auto"/>
      <w:ind w:left="-1474" w:right="-68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00431"/>
    <w:rPr>
      <w:spacing w:val="6"/>
      <w:sz w:val="18"/>
    </w:rPr>
  </w:style>
  <w:style w:type="character" w:styleId="Platshllartext">
    <w:name w:val="Placeholder Text"/>
    <w:basedOn w:val="Standardstycketeckensnitt"/>
    <w:uiPriority w:val="99"/>
    <w:semiHidden/>
    <w:rsid w:val="002B463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134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349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tabell">
    <w:name w:val="Sidfot tabell"/>
    <w:basedOn w:val="Sidfot"/>
    <w:qFormat/>
    <w:rsid w:val="00EB243C"/>
    <w:pPr>
      <w:ind w:left="0" w:right="0"/>
    </w:pPr>
    <w:rPr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0619"/>
    <w:rPr>
      <w:rFonts w:eastAsiaTheme="majorEastAsia" w:cstheme="majorBidi"/>
      <w:i/>
      <w:iCs/>
      <w:color w:val="9B1235" w:themeColor="accent1" w:themeShade="BF"/>
      <w:spacing w:val="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0619"/>
    <w:rPr>
      <w:rFonts w:eastAsiaTheme="majorEastAsia" w:cstheme="majorBidi"/>
      <w:color w:val="9B1235" w:themeColor="accent1" w:themeShade="BF"/>
      <w:spacing w:val="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0619"/>
    <w:rPr>
      <w:rFonts w:eastAsiaTheme="majorEastAsia" w:cstheme="majorBidi"/>
      <w:i/>
      <w:iCs/>
      <w:color w:val="595959" w:themeColor="text1" w:themeTint="A6"/>
      <w:spacing w:val="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0619"/>
    <w:rPr>
      <w:rFonts w:eastAsiaTheme="majorEastAsia" w:cstheme="majorBidi"/>
      <w:color w:val="595959" w:themeColor="text1" w:themeTint="A6"/>
      <w:spacing w:val="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0619"/>
    <w:rPr>
      <w:rFonts w:eastAsiaTheme="majorEastAsia" w:cstheme="majorBidi"/>
      <w:i/>
      <w:iCs/>
      <w:color w:val="272727" w:themeColor="text1" w:themeTint="D8"/>
      <w:spacing w:val="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0619"/>
    <w:rPr>
      <w:rFonts w:eastAsiaTheme="majorEastAsia" w:cstheme="majorBidi"/>
      <w:color w:val="272727" w:themeColor="text1" w:themeTint="D8"/>
      <w:spacing w:val="6"/>
    </w:rPr>
  </w:style>
  <w:style w:type="paragraph" w:styleId="Liststycke">
    <w:name w:val="List Paragraph"/>
    <w:basedOn w:val="Normal"/>
    <w:uiPriority w:val="34"/>
    <w:semiHidden/>
    <w:qFormat/>
    <w:rsid w:val="003D061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semiHidden/>
    <w:unhideWhenUsed/>
    <w:qFormat/>
    <w:rsid w:val="003D0619"/>
    <w:rPr>
      <w:i/>
      <w:iCs/>
      <w:color w:val="9B123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D0619"/>
    <w:pPr>
      <w:pBdr>
        <w:top w:val="single" w:sz="4" w:space="10" w:color="9B1235" w:themeColor="accent1" w:themeShade="BF"/>
        <w:bottom w:val="single" w:sz="4" w:space="10" w:color="9B1235" w:themeColor="accent1" w:themeShade="BF"/>
      </w:pBdr>
      <w:spacing w:before="360" w:after="360"/>
      <w:ind w:left="864" w:right="864"/>
      <w:jc w:val="center"/>
    </w:pPr>
    <w:rPr>
      <w:i/>
      <w:iCs/>
      <w:color w:val="9B123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0619"/>
    <w:rPr>
      <w:i/>
      <w:iCs/>
      <w:color w:val="9B1235" w:themeColor="accent1" w:themeShade="BF"/>
      <w:spacing w:val="6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D0619"/>
    <w:rPr>
      <w:b/>
      <w:bCs/>
      <w:smallCaps/>
      <w:color w:val="9B123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Papp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01848"/>
      </a:accent1>
      <a:accent2>
        <a:srgbClr val="00906B"/>
      </a:accent2>
      <a:accent3>
        <a:srgbClr val="6B65D1"/>
      </a:accent3>
      <a:accent4>
        <a:srgbClr val="700032"/>
      </a:accent4>
      <a:accent5>
        <a:srgbClr val="004039"/>
      </a:accent5>
      <a:accent6>
        <a:srgbClr val="241F64"/>
      </a:accent6>
      <a:hlink>
        <a:srgbClr val="0563C1"/>
      </a:hlink>
      <a:folHlink>
        <a:srgbClr val="954F72"/>
      </a:folHlink>
    </a:clrScheme>
    <a:fontScheme name="Pappers wd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b0d238-62bf-4371-b80e-b0ef1b9ee301}" enabled="1" method="Privileged" siteId="{770c8619-ed01-4f02-84c5-2d8ea3da5d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Jongren Gabriel</dc:creator>
  <cp:keywords/>
  <dc:description/>
  <cp:lastModifiedBy>Jongren Gabriel</cp:lastModifiedBy>
  <cp:revision>1</cp:revision>
  <dcterms:created xsi:type="dcterms:W3CDTF">2024-06-28T10:41:00Z</dcterms:created>
  <dcterms:modified xsi:type="dcterms:W3CDTF">2024-06-28T11:43:00Z</dcterms:modified>
</cp:coreProperties>
</file>