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73E52" w14:textId="4D587F3B" w:rsidR="0084012E" w:rsidRDefault="00174926" w:rsidP="00174926">
      <w:pPr>
        <w:pStyle w:val="Rubrik1"/>
        <w:spacing w:line="240" w:lineRule="auto"/>
      </w:pPr>
      <w:r>
        <w:t>A4:an augusti 2024</w:t>
      </w:r>
    </w:p>
    <w:p w14:paraId="081A0362" w14:textId="77777777" w:rsidR="00174926" w:rsidRDefault="00174926" w:rsidP="00174926"/>
    <w:p w14:paraId="52E7DC78" w14:textId="6DF6636C" w:rsidR="00174926" w:rsidRDefault="00174926" w:rsidP="00174926">
      <w:pPr>
        <w:spacing w:line="240" w:lineRule="auto"/>
      </w:pPr>
      <w:r w:rsidRPr="00174926">
        <w:rPr>
          <w:b/>
          <w:bCs/>
          <w:u w:val="single"/>
        </w:rPr>
        <w:t>Verksamhetsplanering + Styrelsemöte</w:t>
      </w:r>
    </w:p>
    <w:p w14:paraId="4FA8044D" w14:textId="5FB64C7C" w:rsidR="00174926" w:rsidRDefault="00174926" w:rsidP="00174926">
      <w:pPr>
        <w:spacing w:line="240" w:lineRule="auto"/>
      </w:pPr>
      <w:r>
        <w:t>Lite rykande färsk information</w:t>
      </w:r>
      <w:r w:rsidR="00BB3844">
        <w:t xml:space="preserve"> </w:t>
      </w:r>
      <w:r w:rsidR="00E07CFC">
        <w:t>i</w:t>
      </w:r>
      <w:r>
        <w:t xml:space="preserve">från </w:t>
      </w:r>
      <w:r w:rsidR="00E07CFC">
        <w:t>V</w:t>
      </w:r>
      <w:r>
        <w:t xml:space="preserve">erksamhetsplaneringen samt senaste </w:t>
      </w:r>
      <w:r w:rsidR="00E07CFC">
        <w:t>S</w:t>
      </w:r>
      <w:r>
        <w:t xml:space="preserve">tyrelsemötet. </w:t>
      </w:r>
    </w:p>
    <w:p w14:paraId="50EBDA09" w14:textId="2B53C5B7" w:rsidR="00174926" w:rsidRDefault="00174926" w:rsidP="00174926">
      <w:pPr>
        <w:pStyle w:val="Liststycke"/>
        <w:numPr>
          <w:ilvl w:val="0"/>
          <w:numId w:val="3"/>
        </w:numPr>
        <w:spacing w:line="240" w:lineRule="auto"/>
      </w:pPr>
      <w:r>
        <w:t>Vi har tagit beslut om att även i vinter beställa 2 liftkort till Romme Alpin för uthyrning för 50 kr/kort och medlem och lånetillfälle. Sköts och bokas på samma sätt som tidigare vintrar via Boka.se (samma sätt som släpvagnarna).</w:t>
      </w:r>
    </w:p>
    <w:p w14:paraId="5DD8C1FD" w14:textId="77777777" w:rsidR="00AC5EF5" w:rsidRDefault="00AC5EF5" w:rsidP="00AC5EF5">
      <w:pPr>
        <w:spacing w:line="240" w:lineRule="auto"/>
        <w:ind w:left="360"/>
      </w:pPr>
    </w:p>
    <w:p w14:paraId="462DD1D2" w14:textId="3FFABBDB" w:rsidR="00174926" w:rsidRDefault="00E07CFC" w:rsidP="00174926">
      <w:pPr>
        <w:pStyle w:val="Liststycke"/>
        <w:numPr>
          <w:ilvl w:val="0"/>
          <w:numId w:val="3"/>
        </w:numPr>
        <w:spacing w:line="240" w:lineRule="auto"/>
      </w:pPr>
      <w:r>
        <w:t>Styrelsen</w:t>
      </w:r>
      <w:r w:rsidR="00BB3844">
        <w:t xml:space="preserve"> h</w:t>
      </w:r>
      <w:r w:rsidR="00174926">
        <w:t>ar även tagit beslut om att ligga kvar på 500 kr/medlem och år för Tandklubben i ytterligare ett år. Avgiften för på Fors arbetande medlemmar dras på lönen i september medan pensionärerna får betala in själva.</w:t>
      </w:r>
    </w:p>
    <w:p w14:paraId="6763A240" w14:textId="77777777" w:rsidR="00174926" w:rsidRDefault="00174926" w:rsidP="00174926">
      <w:pPr>
        <w:spacing w:line="240" w:lineRule="auto"/>
      </w:pPr>
    </w:p>
    <w:p w14:paraId="35580320" w14:textId="39158EE3" w:rsidR="00174926" w:rsidRDefault="00174926" w:rsidP="00174926">
      <w:pPr>
        <w:spacing w:line="240" w:lineRule="auto"/>
      </w:pPr>
      <w:r w:rsidRPr="00174926">
        <w:rPr>
          <w:b/>
          <w:bCs/>
          <w:u w:val="single"/>
        </w:rPr>
        <w:t>Försäkringar som ingår i ditt medlemskap i Pappers Avd. 4</w:t>
      </w:r>
    </w:p>
    <w:p w14:paraId="6A857D9E" w14:textId="073C8B7B" w:rsidR="00CA4B20" w:rsidRDefault="00CA4B20" w:rsidP="00174926">
      <w:pPr>
        <w:pStyle w:val="Liststycke"/>
        <w:numPr>
          <w:ilvl w:val="0"/>
          <w:numId w:val="3"/>
        </w:numPr>
        <w:spacing w:line="240" w:lineRule="auto"/>
      </w:pPr>
      <w:r>
        <w:t>Hemförsäkring</w:t>
      </w:r>
    </w:p>
    <w:p w14:paraId="2D11CDFB" w14:textId="44131589" w:rsidR="00CA4B20" w:rsidRDefault="00CA4B20" w:rsidP="00174926">
      <w:pPr>
        <w:pStyle w:val="Liststycke"/>
        <w:numPr>
          <w:ilvl w:val="0"/>
          <w:numId w:val="3"/>
        </w:numPr>
        <w:spacing w:line="240" w:lineRule="auto"/>
      </w:pPr>
      <w:r>
        <w:t>Medlemsolycksfall fritid</w:t>
      </w:r>
    </w:p>
    <w:p w14:paraId="21AACF60" w14:textId="70C9917D" w:rsidR="00CA4B20" w:rsidRDefault="00CA4B20" w:rsidP="00174926">
      <w:pPr>
        <w:pStyle w:val="Liststycke"/>
        <w:numPr>
          <w:ilvl w:val="0"/>
          <w:numId w:val="3"/>
        </w:numPr>
        <w:spacing w:line="240" w:lineRule="auto"/>
      </w:pPr>
      <w:r>
        <w:t>Inkomstförsäkring – Om du är berättigad till A-kassa så får du skydd på inkomster upp till 80% av din ersättningsgrundande inkomst upp till 50000 kr/mån. Gäller i 300 dagar.</w:t>
      </w:r>
    </w:p>
    <w:p w14:paraId="5D69545C" w14:textId="1105A4BE" w:rsidR="00CA4B20" w:rsidRDefault="00CA4B20" w:rsidP="00174926">
      <w:pPr>
        <w:pStyle w:val="Liststycke"/>
        <w:numPr>
          <w:ilvl w:val="0"/>
          <w:numId w:val="3"/>
        </w:numPr>
        <w:spacing w:line="240" w:lineRule="auto"/>
      </w:pPr>
      <w:r>
        <w:t>Kompletterande Tjänstegruppliv (för de som inte omfattas av TGL).</w:t>
      </w:r>
    </w:p>
    <w:p w14:paraId="4C6D0F35" w14:textId="2CF75B13" w:rsidR="00CA4B20" w:rsidRDefault="00CA4B20" w:rsidP="00174926">
      <w:pPr>
        <w:pStyle w:val="Liststycke"/>
        <w:numPr>
          <w:ilvl w:val="0"/>
          <w:numId w:val="3"/>
        </w:numPr>
        <w:spacing w:line="240" w:lineRule="auto"/>
      </w:pPr>
      <w:r>
        <w:t>Barngruppliv</w:t>
      </w:r>
    </w:p>
    <w:p w14:paraId="7922D09E" w14:textId="4ADF7D16" w:rsidR="00CA4B20" w:rsidRDefault="00174926" w:rsidP="00174926">
      <w:pPr>
        <w:pStyle w:val="Liststycke"/>
        <w:numPr>
          <w:ilvl w:val="0"/>
          <w:numId w:val="3"/>
        </w:numPr>
        <w:spacing w:line="240" w:lineRule="auto"/>
      </w:pPr>
      <w:r>
        <w:t>Sjuk</w:t>
      </w:r>
      <w:r w:rsidR="00AC5EF5">
        <w:t xml:space="preserve">försäkring – 5% av ett </w:t>
      </w:r>
      <w:r w:rsidR="00BB3844">
        <w:t>P</w:t>
      </w:r>
      <w:r w:rsidR="00AC5EF5">
        <w:t>risbasbelopp</w:t>
      </w:r>
      <w:r w:rsidR="00CA4B20">
        <w:t>/månad. 1 månads karens innan utbetalning.</w:t>
      </w:r>
    </w:p>
    <w:p w14:paraId="3FD043FA" w14:textId="77777777" w:rsidR="00CA4B20" w:rsidRDefault="00CA4B20" w:rsidP="00174926">
      <w:pPr>
        <w:pStyle w:val="Liststycke"/>
        <w:numPr>
          <w:ilvl w:val="0"/>
          <w:numId w:val="3"/>
        </w:numPr>
        <w:spacing w:line="240" w:lineRule="auto"/>
      </w:pPr>
      <w:r>
        <w:t>Grupplivförsäkring – 5 Prisbasbelopp</w:t>
      </w:r>
    </w:p>
    <w:p w14:paraId="34257D67" w14:textId="268C560B" w:rsidR="00CA4B20" w:rsidRDefault="00CA4B20" w:rsidP="00174926">
      <w:pPr>
        <w:pStyle w:val="Liststycke"/>
        <w:numPr>
          <w:ilvl w:val="0"/>
          <w:numId w:val="3"/>
        </w:numPr>
        <w:spacing w:line="240" w:lineRule="auto"/>
      </w:pPr>
      <w:r>
        <w:t>Diagnosförsäkring – 50000 kr vid konstaterande</w:t>
      </w:r>
      <w:r w:rsidR="00BB3844">
        <w:t xml:space="preserve"> av </w:t>
      </w:r>
      <w:r>
        <w:t xml:space="preserve">ett stort antal </w:t>
      </w:r>
      <w:r w:rsidR="00E07CFC">
        <w:t>d</w:t>
      </w:r>
      <w:r>
        <w:t xml:space="preserve">iagnoser. </w:t>
      </w:r>
    </w:p>
    <w:p w14:paraId="455F8CCD" w14:textId="631CD446" w:rsidR="00CA4B20" w:rsidRDefault="00CA4B20" w:rsidP="00CA4B20">
      <w:pPr>
        <w:spacing w:line="240" w:lineRule="auto"/>
      </w:pPr>
      <w:r>
        <w:t>Som ni ser så är det ett väldigt bra försäkringspaket som man får med i medlemskapet i Pappers Avd. 4</w:t>
      </w:r>
      <w:r w:rsidR="00CF4079">
        <w:t>. Det är faktiskt så att man får ”tillbaka</w:t>
      </w:r>
      <w:r w:rsidR="005679D5">
        <w:t>”</w:t>
      </w:r>
      <w:r w:rsidR="00CF4079">
        <w:t xml:space="preserve"> mera i vad försäkringarna är värda än vad man betalar i fackavgift.</w:t>
      </w:r>
    </w:p>
    <w:p w14:paraId="2AF08713" w14:textId="77777777" w:rsidR="00CF4079" w:rsidRDefault="00CF4079" w:rsidP="00CA4B20">
      <w:pPr>
        <w:spacing w:line="240" w:lineRule="auto"/>
      </w:pPr>
    </w:p>
    <w:p w14:paraId="47FBF1A0" w14:textId="33561F6B" w:rsidR="00CF4079" w:rsidRDefault="00CF4079" w:rsidP="00CA4B20">
      <w:pPr>
        <w:spacing w:line="240" w:lineRule="auto"/>
      </w:pPr>
      <w:r>
        <w:rPr>
          <w:b/>
          <w:bCs/>
          <w:u w:val="single"/>
        </w:rPr>
        <w:lastRenderedPageBreak/>
        <w:t>Ytterligare förmåner som medlem i Pappers Avd. 4</w:t>
      </w:r>
    </w:p>
    <w:p w14:paraId="428E2A78" w14:textId="7738F82B" w:rsidR="00CF4079" w:rsidRDefault="00CF4079" w:rsidP="00CA4B20">
      <w:pPr>
        <w:spacing w:line="240" w:lineRule="auto"/>
      </w:pPr>
      <w:r>
        <w:t>Sedan har man ju som medlem dessa ytterligare förmåner.</w:t>
      </w:r>
    </w:p>
    <w:p w14:paraId="1B1DB49D" w14:textId="1546AC3F" w:rsidR="00CF4079" w:rsidRDefault="00CF4079" w:rsidP="00CF4079">
      <w:pPr>
        <w:pStyle w:val="Liststycke"/>
        <w:numPr>
          <w:ilvl w:val="0"/>
          <w:numId w:val="3"/>
        </w:numPr>
        <w:spacing w:line="240" w:lineRule="auto"/>
      </w:pPr>
      <w:r>
        <w:t>Tandvårdsklubben – 500 kr/år. Man får då 50% tillbaka av räkningarna upp till max 15000 kr utbetalt medlem/år. Regelverk finns på Hemsidan samt WeShare.</w:t>
      </w:r>
    </w:p>
    <w:p w14:paraId="6CBCCB96" w14:textId="71DF80B1" w:rsidR="00CF4079" w:rsidRDefault="00CF4079" w:rsidP="00CF4079">
      <w:pPr>
        <w:pStyle w:val="Liststycke"/>
        <w:numPr>
          <w:ilvl w:val="0"/>
          <w:numId w:val="3"/>
        </w:numPr>
        <w:spacing w:line="240" w:lineRule="auto"/>
      </w:pPr>
      <w:r>
        <w:t xml:space="preserve">Sjukvårdsfonden – avgiftsfri och regelverk finns på samma ställen som </w:t>
      </w:r>
      <w:r w:rsidR="00BB3844">
        <w:t>t</w:t>
      </w:r>
      <w:r>
        <w:t>andvårdsklubben.</w:t>
      </w:r>
    </w:p>
    <w:p w14:paraId="12700E2A" w14:textId="74C5559D" w:rsidR="00CF4079" w:rsidRDefault="00CF4079" w:rsidP="00CF4079">
      <w:pPr>
        <w:pStyle w:val="Liststycke"/>
        <w:numPr>
          <w:ilvl w:val="0"/>
          <w:numId w:val="3"/>
        </w:numPr>
        <w:spacing w:line="240" w:lineRule="auto"/>
      </w:pPr>
      <w:r>
        <w:t>Släpvagnar för uthyrning – 50 kr/dygn och man kan boka dem i max 3 dygn/tillfälle. Betalning via QR-kod/</w:t>
      </w:r>
      <w:r w:rsidR="00E07CFC">
        <w:t>S</w:t>
      </w:r>
      <w:r>
        <w:t xml:space="preserve">wish som finns vid upphämtning av nyckel o sladd vid Securitas. Bokas enkelt via Boka.se. </w:t>
      </w:r>
    </w:p>
    <w:p w14:paraId="39F6671F" w14:textId="2AA03A28" w:rsidR="00CF4079" w:rsidRDefault="00CF4079" w:rsidP="00CF4079">
      <w:pPr>
        <w:pStyle w:val="Liststycke"/>
        <w:numPr>
          <w:ilvl w:val="0"/>
          <w:numId w:val="3"/>
        </w:numPr>
        <w:spacing w:line="240" w:lineRule="auto"/>
      </w:pPr>
      <w:r>
        <w:t xml:space="preserve">Biobiljetter – Man kan som medlem köpa biobiljetter för 75 kr/biljett hos oss på Pappersexpeditionen. Betalning via </w:t>
      </w:r>
      <w:r w:rsidR="00E07CFC">
        <w:t>S</w:t>
      </w:r>
      <w:r>
        <w:t>wish.</w:t>
      </w:r>
    </w:p>
    <w:p w14:paraId="324B4975" w14:textId="2FCE04F8" w:rsidR="00CF4079" w:rsidRDefault="00CF4079" w:rsidP="00CF4079">
      <w:pPr>
        <w:pStyle w:val="Liststycke"/>
        <w:numPr>
          <w:ilvl w:val="0"/>
          <w:numId w:val="3"/>
        </w:numPr>
        <w:spacing w:line="240" w:lineRule="auto"/>
      </w:pPr>
      <w:r>
        <w:t xml:space="preserve">Liftkort Romme Alpin – Vi har 2 årskort som man kan boka via Boka.se. Kostar 50 kr/kort och tillfälle och även här betalning via </w:t>
      </w:r>
      <w:r w:rsidR="00E07CFC">
        <w:t>S</w:t>
      </w:r>
      <w:r>
        <w:t>wish.</w:t>
      </w:r>
    </w:p>
    <w:p w14:paraId="3871A164" w14:textId="03949F41" w:rsidR="00CF4079" w:rsidRDefault="005679D5" w:rsidP="00CF4079">
      <w:pPr>
        <w:spacing w:line="240" w:lineRule="auto"/>
      </w:pPr>
      <w:r>
        <w:t>Dessa saker är ju ytterligare lite bra medlemsförmåner som vi lokalt i Avdelning 4 har ordnat för våra medlemmar</w:t>
      </w:r>
      <w:r w:rsidR="00EC6B11">
        <w:t>.</w:t>
      </w:r>
    </w:p>
    <w:p w14:paraId="7868E13F" w14:textId="0EEA6E0D" w:rsidR="005679D5" w:rsidRDefault="005679D5" w:rsidP="00CF4079">
      <w:pPr>
        <w:spacing w:line="240" w:lineRule="auto"/>
      </w:pPr>
      <w:r>
        <w:t xml:space="preserve">Sedan är nog kanske det viktigaste att man kan </w:t>
      </w:r>
      <w:r w:rsidR="00EC6B11">
        <w:t xml:space="preserve">få </w:t>
      </w:r>
      <w:r w:rsidR="00EC6B11" w:rsidRPr="00EC6B11">
        <w:rPr>
          <w:b/>
          <w:bCs/>
        </w:rPr>
        <w:t>rådgivning, förhandlings-</w:t>
      </w:r>
      <w:r w:rsidR="00BB3844">
        <w:rPr>
          <w:b/>
          <w:bCs/>
        </w:rPr>
        <w:t xml:space="preserve"> </w:t>
      </w:r>
      <w:r w:rsidR="00EC6B11" w:rsidRPr="00EC6B11">
        <w:rPr>
          <w:b/>
          <w:bCs/>
        </w:rPr>
        <w:t>och rättshjälp</w:t>
      </w:r>
      <w:r w:rsidR="00EC6B11">
        <w:t xml:space="preserve"> vid eventuella problem på arbetsplatsen. Det kan i slutändan rädda medlemmens arbete att den har någon/några som förhandlar/för talan för hen.</w:t>
      </w:r>
    </w:p>
    <w:p w14:paraId="415B9DB6" w14:textId="4F59B049" w:rsidR="00EC6B11" w:rsidRDefault="00EC6B11" w:rsidP="00CF4079">
      <w:pPr>
        <w:spacing w:line="240" w:lineRule="auto"/>
      </w:pPr>
      <w:r w:rsidRPr="00EC6B11">
        <w:rPr>
          <w:b/>
          <w:bCs/>
        </w:rPr>
        <w:t xml:space="preserve">Konfliktersättning </w:t>
      </w:r>
      <w:r>
        <w:t>– får även ersättning vid strejk eller lockout.</w:t>
      </w:r>
    </w:p>
    <w:p w14:paraId="5174B1CE" w14:textId="508A166E" w:rsidR="00EC6B11" w:rsidRDefault="00EC6B11" w:rsidP="00CF4079">
      <w:pPr>
        <w:spacing w:line="240" w:lineRule="auto"/>
      </w:pPr>
      <w:r w:rsidRPr="00EC6B11">
        <w:rPr>
          <w:b/>
          <w:bCs/>
        </w:rPr>
        <w:t>Dagens Arbete</w:t>
      </w:r>
      <w:r>
        <w:t xml:space="preserve"> – får tidningen Dagens Arbete 11 gånger/året. </w:t>
      </w:r>
    </w:p>
    <w:p w14:paraId="6CF91933" w14:textId="77777777" w:rsidR="00E07CFC" w:rsidRDefault="00E07CFC" w:rsidP="00CF4079">
      <w:pPr>
        <w:spacing w:line="240" w:lineRule="auto"/>
      </w:pPr>
    </w:p>
    <w:p w14:paraId="1DB9E753" w14:textId="6A9A6AB7" w:rsidR="00E07CFC" w:rsidRDefault="00E07CFC" w:rsidP="00CF4079">
      <w:pPr>
        <w:spacing w:line="240" w:lineRule="auto"/>
      </w:pPr>
      <w:r w:rsidRPr="00E07CFC">
        <w:rPr>
          <w:b/>
          <w:bCs/>
          <w:u w:val="single"/>
        </w:rPr>
        <w:t>Styrelse</w:t>
      </w:r>
      <w:r>
        <w:rPr>
          <w:b/>
          <w:bCs/>
          <w:u w:val="single"/>
        </w:rPr>
        <w:t>medlemmar</w:t>
      </w:r>
      <w:r w:rsidRPr="00E07CFC">
        <w:rPr>
          <w:b/>
          <w:bCs/>
          <w:u w:val="single"/>
        </w:rPr>
        <w:t xml:space="preserve"> del</w:t>
      </w:r>
      <w:r>
        <w:rPr>
          <w:b/>
          <w:bCs/>
          <w:u w:val="single"/>
        </w:rPr>
        <w:t>tar</w:t>
      </w:r>
      <w:r w:rsidRPr="00E07CFC">
        <w:rPr>
          <w:b/>
          <w:bCs/>
          <w:u w:val="single"/>
        </w:rPr>
        <w:t xml:space="preserve"> framöver på</w:t>
      </w:r>
      <w:r>
        <w:rPr>
          <w:b/>
          <w:bCs/>
          <w:u w:val="single"/>
        </w:rPr>
        <w:t>:</w:t>
      </w:r>
    </w:p>
    <w:p w14:paraId="5DD03790" w14:textId="4C372B24" w:rsidR="00E07CFC" w:rsidRDefault="00E07CFC" w:rsidP="00E07CFC">
      <w:pPr>
        <w:pStyle w:val="Liststycke"/>
        <w:numPr>
          <w:ilvl w:val="0"/>
          <w:numId w:val="3"/>
        </w:numPr>
        <w:spacing w:line="240" w:lineRule="auto"/>
      </w:pPr>
      <w:r>
        <w:t>Avtalskonferens Runö 9/9 – 10/9</w:t>
      </w:r>
    </w:p>
    <w:p w14:paraId="02E12F75" w14:textId="5E500B30" w:rsidR="00E07CFC" w:rsidRDefault="00E07CFC" w:rsidP="00E07CFC">
      <w:pPr>
        <w:pStyle w:val="Liststycke"/>
        <w:numPr>
          <w:ilvl w:val="0"/>
          <w:numId w:val="3"/>
        </w:numPr>
        <w:spacing w:line="240" w:lineRule="auto"/>
      </w:pPr>
      <w:r>
        <w:t xml:space="preserve">Distriktsmöte i Uppsala 23/9 – 24/9 </w:t>
      </w:r>
    </w:p>
    <w:p w14:paraId="19F04D23" w14:textId="02E25CA0" w:rsidR="00E07CFC" w:rsidRDefault="00E07CFC" w:rsidP="00CF4079">
      <w:pPr>
        <w:pStyle w:val="Liststycke"/>
        <w:numPr>
          <w:ilvl w:val="0"/>
          <w:numId w:val="3"/>
        </w:numPr>
        <w:spacing w:line="240" w:lineRule="auto"/>
      </w:pPr>
      <w:r>
        <w:t>Ungdomskurs Runö 30/9 – 2/10</w:t>
      </w:r>
      <w:r w:rsidR="00802C3E">
        <w:t xml:space="preserve">                                                                                      </w:t>
      </w:r>
    </w:p>
    <w:p w14:paraId="53163377" w14:textId="64864710" w:rsidR="00E07CFC" w:rsidRDefault="00802C3E" w:rsidP="00CF4079">
      <w:pPr>
        <w:spacing w:line="240" w:lineRule="auto"/>
      </w:pPr>
      <w: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10DD6514" wp14:editId="0E610DCD">
            <wp:extent cx="1419215" cy="1373290"/>
            <wp:effectExtent l="0" t="0" r="0" b="0"/>
            <wp:docPr id="4" name="Bildobjekt 4" descr="En bild som visar mönster, pix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mönster, pixe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75" cy="140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5301E" w14:textId="67367652" w:rsidR="005679D5" w:rsidRDefault="00E07CFC" w:rsidP="00CF4079">
      <w:pPr>
        <w:spacing w:line="240" w:lineRule="auto"/>
      </w:pPr>
      <w:r>
        <w:t>H</w:t>
      </w:r>
      <w:r w:rsidR="005679D5">
        <w:t>älsningar/</w:t>
      </w:r>
    </w:p>
    <w:p w14:paraId="02E162ED" w14:textId="66F81EDD" w:rsidR="00CF4079" w:rsidRPr="00CF4079" w:rsidRDefault="005679D5" w:rsidP="00CF4079">
      <w:pPr>
        <w:spacing w:line="240" w:lineRule="auto"/>
      </w:pPr>
      <w:r>
        <w:t>Styrelsen Avd. 4</w:t>
      </w:r>
    </w:p>
    <w:p w14:paraId="1E542052" w14:textId="41D5C5DF" w:rsidR="00174926" w:rsidRDefault="00CA4B20" w:rsidP="00CA4B20">
      <w:pPr>
        <w:spacing w:line="240" w:lineRule="auto"/>
      </w:pPr>
      <w:r>
        <w:t xml:space="preserve"> </w:t>
      </w:r>
      <w:r w:rsidR="00AC5EF5">
        <w:t xml:space="preserve"> </w:t>
      </w:r>
    </w:p>
    <w:p w14:paraId="52569526" w14:textId="77777777" w:rsidR="00E07CFC" w:rsidRDefault="00E07CFC" w:rsidP="00CA4B20">
      <w:pPr>
        <w:spacing w:line="240" w:lineRule="auto"/>
      </w:pPr>
    </w:p>
    <w:p w14:paraId="3D240F03" w14:textId="461782A7" w:rsidR="005679D5" w:rsidRPr="00174926" w:rsidRDefault="005679D5" w:rsidP="00CA4B20">
      <w:pPr>
        <w:spacing w:line="240" w:lineRule="auto"/>
      </w:pPr>
      <w:r>
        <w:t xml:space="preserve">                                                   </w:t>
      </w:r>
      <w:r w:rsidR="00E07CFC">
        <w:t xml:space="preserve">                                </w:t>
      </w:r>
    </w:p>
    <w:sectPr w:rsidR="005679D5" w:rsidRPr="00174926" w:rsidSect="00174926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7AD98" w14:textId="77777777" w:rsidR="00E17080" w:rsidRDefault="00E17080" w:rsidP="00176EE9">
      <w:pPr>
        <w:spacing w:after="0" w:line="240" w:lineRule="auto"/>
      </w:pPr>
      <w:r>
        <w:separator/>
      </w:r>
    </w:p>
  </w:endnote>
  <w:endnote w:type="continuationSeparator" w:id="0">
    <w:p w14:paraId="1AE490D1" w14:textId="77777777" w:rsidR="00E17080" w:rsidRDefault="00E17080" w:rsidP="0017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Pappers Sans Duo Red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Purple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Green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DAAF5" w14:textId="77777777" w:rsidR="00EE442C" w:rsidRDefault="00EE442C" w:rsidP="00EE442C">
    <w:pPr>
      <w:pStyle w:val="Sidfot"/>
      <w:spacing w:after="480"/>
    </w:pPr>
  </w:p>
  <w:p w14:paraId="0314376C" w14:textId="77777777" w:rsidR="00EE442C" w:rsidRDefault="00EE442C" w:rsidP="00EE442C">
    <w:pPr>
      <w:pStyle w:val="Sidfot"/>
      <w:pBdr>
        <w:top w:val="single" w:sz="4" w:space="1" w:color="auto"/>
      </w:pBdr>
      <w:spacing w:after="480"/>
    </w:pPr>
  </w:p>
  <w:tbl>
    <w:tblPr>
      <w:tblStyle w:val="Tabellrutnt"/>
      <w:tblW w:w="10405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2694"/>
      <w:gridCol w:w="1701"/>
    </w:tblGrid>
    <w:tr w:rsidR="00EE442C" w14:paraId="07109BA7" w14:textId="77777777" w:rsidTr="006915D8">
      <w:tc>
        <w:tcPr>
          <w:tcW w:w="3005" w:type="dxa"/>
        </w:tcPr>
        <w:p w14:paraId="399EE979" w14:textId="77777777" w:rsidR="00EE442C" w:rsidRDefault="00EE442C" w:rsidP="00EE442C">
          <w:pPr>
            <w:pStyle w:val="Sidfottabell"/>
          </w:pPr>
        </w:p>
      </w:tc>
      <w:tc>
        <w:tcPr>
          <w:tcW w:w="3005" w:type="dxa"/>
        </w:tcPr>
        <w:p w14:paraId="206FAC7D" w14:textId="77777777" w:rsidR="00EE442C" w:rsidRDefault="00EE442C" w:rsidP="00EE442C">
          <w:pPr>
            <w:pStyle w:val="Sidfottabell"/>
          </w:pPr>
        </w:p>
      </w:tc>
      <w:tc>
        <w:tcPr>
          <w:tcW w:w="2694" w:type="dxa"/>
        </w:tcPr>
        <w:p w14:paraId="7739069B" w14:textId="77777777" w:rsidR="00EE442C" w:rsidRDefault="00EE442C" w:rsidP="00EE442C">
          <w:pPr>
            <w:pStyle w:val="Sidfottabell"/>
          </w:pPr>
        </w:p>
      </w:tc>
      <w:tc>
        <w:tcPr>
          <w:tcW w:w="1701" w:type="dxa"/>
        </w:tcPr>
        <w:p w14:paraId="61BF6849" w14:textId="77777777" w:rsidR="00EE442C" w:rsidRDefault="00EE442C" w:rsidP="00EE442C">
          <w:pPr>
            <w:pStyle w:val="Sidfottabell"/>
          </w:pPr>
        </w:p>
      </w:tc>
    </w:tr>
    <w:tr w:rsidR="00EE442C" w14:paraId="7B3F6CA6" w14:textId="77777777" w:rsidTr="006915D8">
      <w:tc>
        <w:tcPr>
          <w:tcW w:w="3005" w:type="dxa"/>
        </w:tcPr>
        <w:p w14:paraId="2330150F" w14:textId="77777777" w:rsidR="00EE442C" w:rsidRDefault="00EE442C" w:rsidP="00EE442C">
          <w:pPr>
            <w:pStyle w:val="Sidfottabell"/>
          </w:pPr>
        </w:p>
      </w:tc>
      <w:tc>
        <w:tcPr>
          <w:tcW w:w="3005" w:type="dxa"/>
        </w:tcPr>
        <w:p w14:paraId="06A4AD8E" w14:textId="77777777" w:rsidR="00EE442C" w:rsidRDefault="00EE442C" w:rsidP="00EE442C">
          <w:pPr>
            <w:pStyle w:val="Sidfottabell"/>
          </w:pPr>
        </w:p>
      </w:tc>
      <w:tc>
        <w:tcPr>
          <w:tcW w:w="2694" w:type="dxa"/>
        </w:tcPr>
        <w:p w14:paraId="76A2D089" w14:textId="77777777" w:rsidR="00EE442C" w:rsidRDefault="00EE442C" w:rsidP="00EE442C">
          <w:pPr>
            <w:pStyle w:val="Sidfottabell"/>
          </w:pPr>
        </w:p>
      </w:tc>
      <w:tc>
        <w:tcPr>
          <w:tcW w:w="1701" w:type="dxa"/>
        </w:tcPr>
        <w:p w14:paraId="5F272190" w14:textId="77777777" w:rsidR="00EE442C" w:rsidRDefault="00EE442C" w:rsidP="00EE442C">
          <w:pPr>
            <w:pStyle w:val="Sidfottabell"/>
            <w:jc w:val="right"/>
          </w:pPr>
          <w:r>
            <w:t>www.pappers.se</w:t>
          </w:r>
        </w:p>
      </w:tc>
    </w:tr>
  </w:tbl>
  <w:p w14:paraId="4B380641" w14:textId="77777777" w:rsidR="00EE442C" w:rsidRPr="00D6689E" w:rsidRDefault="00EE442C" w:rsidP="00D6689E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3CD29D6" wp14:editId="50CAD59A">
          <wp:simplePos x="0" y="0"/>
          <wp:positionH relativeFrom="page">
            <wp:posOffset>504190</wp:posOffset>
          </wp:positionH>
          <wp:positionV relativeFrom="page">
            <wp:posOffset>9663430</wp:posOffset>
          </wp:positionV>
          <wp:extent cx="867600" cy="558000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E0E2" w14:textId="77777777" w:rsidR="00600431" w:rsidRDefault="00600431" w:rsidP="0084012E">
    <w:pPr>
      <w:pStyle w:val="Sidfot"/>
      <w:spacing w:after="480"/>
    </w:pPr>
  </w:p>
  <w:p w14:paraId="48BB08F4" w14:textId="77777777" w:rsidR="00EB243C" w:rsidRDefault="00EB243C" w:rsidP="0084012E">
    <w:pPr>
      <w:pStyle w:val="Sidfot"/>
      <w:pBdr>
        <w:top w:val="single" w:sz="4" w:space="1" w:color="auto"/>
      </w:pBdr>
      <w:spacing w:after="480"/>
    </w:pPr>
  </w:p>
  <w:tbl>
    <w:tblPr>
      <w:tblStyle w:val="Tabellrutnt"/>
      <w:tblW w:w="10405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2694"/>
      <w:gridCol w:w="1701"/>
    </w:tblGrid>
    <w:tr w:rsidR="00600431" w14:paraId="7F0FD5D4" w14:textId="77777777" w:rsidTr="0084012E">
      <w:tc>
        <w:tcPr>
          <w:tcW w:w="3005" w:type="dxa"/>
        </w:tcPr>
        <w:p w14:paraId="4A536416" w14:textId="77777777" w:rsidR="00600431" w:rsidRDefault="00600431" w:rsidP="00EB243C">
          <w:pPr>
            <w:pStyle w:val="Sidfottabell"/>
          </w:pPr>
        </w:p>
      </w:tc>
      <w:tc>
        <w:tcPr>
          <w:tcW w:w="3005" w:type="dxa"/>
        </w:tcPr>
        <w:p w14:paraId="7C338BF6" w14:textId="77777777" w:rsidR="00600431" w:rsidRDefault="00600431" w:rsidP="00EB243C">
          <w:pPr>
            <w:pStyle w:val="Sidfottabell"/>
          </w:pPr>
        </w:p>
      </w:tc>
      <w:tc>
        <w:tcPr>
          <w:tcW w:w="2694" w:type="dxa"/>
        </w:tcPr>
        <w:p w14:paraId="608D52C1" w14:textId="77777777" w:rsidR="00600431" w:rsidRDefault="00600431" w:rsidP="00EB243C">
          <w:pPr>
            <w:pStyle w:val="Sidfottabell"/>
          </w:pPr>
        </w:p>
      </w:tc>
      <w:tc>
        <w:tcPr>
          <w:tcW w:w="1701" w:type="dxa"/>
        </w:tcPr>
        <w:p w14:paraId="28AC8FA8" w14:textId="77777777" w:rsidR="00600431" w:rsidRDefault="00600431" w:rsidP="00EB243C">
          <w:pPr>
            <w:pStyle w:val="Sidfottabell"/>
          </w:pPr>
        </w:p>
      </w:tc>
    </w:tr>
    <w:tr w:rsidR="00600431" w14:paraId="2A60A6A9" w14:textId="77777777" w:rsidTr="0084012E">
      <w:tc>
        <w:tcPr>
          <w:tcW w:w="3005" w:type="dxa"/>
        </w:tcPr>
        <w:p w14:paraId="1D8B0FE4" w14:textId="77777777" w:rsidR="00600431" w:rsidRDefault="00600431" w:rsidP="00EB243C">
          <w:pPr>
            <w:pStyle w:val="Sidfottabell"/>
          </w:pPr>
        </w:p>
      </w:tc>
      <w:tc>
        <w:tcPr>
          <w:tcW w:w="3005" w:type="dxa"/>
        </w:tcPr>
        <w:p w14:paraId="7AED6AA0" w14:textId="77777777" w:rsidR="00600431" w:rsidRDefault="00600431" w:rsidP="00EB243C">
          <w:pPr>
            <w:pStyle w:val="Sidfottabell"/>
          </w:pPr>
        </w:p>
      </w:tc>
      <w:tc>
        <w:tcPr>
          <w:tcW w:w="2694" w:type="dxa"/>
        </w:tcPr>
        <w:p w14:paraId="0120834D" w14:textId="77777777" w:rsidR="00600431" w:rsidRDefault="00600431" w:rsidP="00EB243C">
          <w:pPr>
            <w:pStyle w:val="Sidfottabell"/>
          </w:pPr>
        </w:p>
      </w:tc>
      <w:tc>
        <w:tcPr>
          <w:tcW w:w="1701" w:type="dxa"/>
        </w:tcPr>
        <w:p w14:paraId="5759C829" w14:textId="77777777" w:rsidR="00600431" w:rsidRDefault="00EB243C" w:rsidP="00EB243C">
          <w:pPr>
            <w:pStyle w:val="Sidfottabell"/>
            <w:jc w:val="right"/>
          </w:pPr>
          <w:r>
            <w:t>www.pappers.se</w:t>
          </w:r>
        </w:p>
      </w:tc>
    </w:tr>
  </w:tbl>
  <w:p w14:paraId="58E67790" w14:textId="77777777" w:rsidR="00D13494" w:rsidRPr="00EB243C" w:rsidRDefault="00D13494" w:rsidP="00600431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DFB419" wp14:editId="410CE911">
          <wp:simplePos x="0" y="0"/>
          <wp:positionH relativeFrom="page">
            <wp:posOffset>504190</wp:posOffset>
          </wp:positionH>
          <wp:positionV relativeFrom="page">
            <wp:posOffset>9663430</wp:posOffset>
          </wp:positionV>
          <wp:extent cx="867600" cy="558000"/>
          <wp:effectExtent l="0" t="0" r="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F35F8" w14:textId="77777777" w:rsidR="00E17080" w:rsidRDefault="00E17080" w:rsidP="00176EE9">
      <w:pPr>
        <w:spacing w:after="0" w:line="240" w:lineRule="auto"/>
      </w:pPr>
      <w:r>
        <w:separator/>
      </w:r>
    </w:p>
  </w:footnote>
  <w:footnote w:type="continuationSeparator" w:id="0">
    <w:p w14:paraId="6B46C149" w14:textId="77777777" w:rsidR="00E17080" w:rsidRDefault="00E17080" w:rsidP="0017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1CF29" w14:textId="2BE367D7" w:rsidR="000076E5" w:rsidRDefault="001C11C3" w:rsidP="00BB3844">
    <w:pPr>
      <w:pStyle w:val="Rubrikrd"/>
      <w:tabs>
        <w:tab w:val="left" w:pos="5247"/>
      </w:tabs>
      <w:rPr>
        <w:sz w:val="170"/>
        <w:szCs w:val="17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0714D24" wp14:editId="6EDAAD21">
          <wp:simplePos x="0" y="0"/>
          <wp:positionH relativeFrom="column">
            <wp:posOffset>-168275</wp:posOffset>
          </wp:positionH>
          <wp:positionV relativeFrom="paragraph">
            <wp:posOffset>298450</wp:posOffset>
          </wp:positionV>
          <wp:extent cx="5806800" cy="824400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8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521B3" w14:textId="77777777" w:rsidR="001C11C3" w:rsidRPr="001C11C3" w:rsidRDefault="001C11C3" w:rsidP="001C11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FA856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F872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883350"/>
    <w:multiLevelType w:val="hybridMultilevel"/>
    <w:tmpl w:val="B4F47C80"/>
    <w:lvl w:ilvl="0" w:tplc="AF84D91C"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95588">
    <w:abstractNumId w:val="0"/>
  </w:num>
  <w:num w:numId="2" w16cid:durableId="1298486429">
    <w:abstractNumId w:val="1"/>
  </w:num>
  <w:num w:numId="3" w16cid:durableId="307519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26"/>
    <w:rsid w:val="000076E5"/>
    <w:rsid w:val="00022D33"/>
    <w:rsid w:val="00072F7C"/>
    <w:rsid w:val="00081763"/>
    <w:rsid w:val="000E7D92"/>
    <w:rsid w:val="000F1A76"/>
    <w:rsid w:val="00121CC8"/>
    <w:rsid w:val="00123C7D"/>
    <w:rsid w:val="0013521E"/>
    <w:rsid w:val="00143C3B"/>
    <w:rsid w:val="00174926"/>
    <w:rsid w:val="00176EE9"/>
    <w:rsid w:val="00184F62"/>
    <w:rsid w:val="001B626D"/>
    <w:rsid w:val="001C11C3"/>
    <w:rsid w:val="001C4553"/>
    <w:rsid w:val="001C765B"/>
    <w:rsid w:val="00227805"/>
    <w:rsid w:val="002B463A"/>
    <w:rsid w:val="002B719E"/>
    <w:rsid w:val="002F0780"/>
    <w:rsid w:val="00313F76"/>
    <w:rsid w:val="00335ABD"/>
    <w:rsid w:val="0038010A"/>
    <w:rsid w:val="0041503F"/>
    <w:rsid w:val="00456573"/>
    <w:rsid w:val="0054363D"/>
    <w:rsid w:val="005679D5"/>
    <w:rsid w:val="00600431"/>
    <w:rsid w:val="00617FFA"/>
    <w:rsid w:val="00637970"/>
    <w:rsid w:val="00650474"/>
    <w:rsid w:val="00697438"/>
    <w:rsid w:val="006D0645"/>
    <w:rsid w:val="00743D4C"/>
    <w:rsid w:val="007B3FA7"/>
    <w:rsid w:val="007F7EE3"/>
    <w:rsid w:val="00802C3E"/>
    <w:rsid w:val="008324F1"/>
    <w:rsid w:val="0084012E"/>
    <w:rsid w:val="008815BA"/>
    <w:rsid w:val="00883CC7"/>
    <w:rsid w:val="008F3D52"/>
    <w:rsid w:val="00916E83"/>
    <w:rsid w:val="00AC5EF5"/>
    <w:rsid w:val="00B2631E"/>
    <w:rsid w:val="00B405B0"/>
    <w:rsid w:val="00B87337"/>
    <w:rsid w:val="00BB3844"/>
    <w:rsid w:val="00BF14F8"/>
    <w:rsid w:val="00C1071E"/>
    <w:rsid w:val="00C425F4"/>
    <w:rsid w:val="00C528EB"/>
    <w:rsid w:val="00C6271B"/>
    <w:rsid w:val="00CA4B20"/>
    <w:rsid w:val="00CC52E9"/>
    <w:rsid w:val="00CF4079"/>
    <w:rsid w:val="00D13494"/>
    <w:rsid w:val="00D6689E"/>
    <w:rsid w:val="00DB3E2D"/>
    <w:rsid w:val="00DE7338"/>
    <w:rsid w:val="00DF0C61"/>
    <w:rsid w:val="00E07408"/>
    <w:rsid w:val="00E07CFC"/>
    <w:rsid w:val="00E17080"/>
    <w:rsid w:val="00E3763D"/>
    <w:rsid w:val="00E6737D"/>
    <w:rsid w:val="00EB243C"/>
    <w:rsid w:val="00EC6B11"/>
    <w:rsid w:val="00ED4C64"/>
    <w:rsid w:val="00EE442C"/>
    <w:rsid w:val="00F81615"/>
    <w:rsid w:val="00FA2C95"/>
    <w:rsid w:val="00FB75C1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C126"/>
  <w15:docId w15:val="{CE27C12E-0A08-49F4-B871-1FAA4808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5B"/>
    <w:pPr>
      <w:spacing w:after="220" w:line="276" w:lineRule="auto"/>
    </w:pPr>
    <w:rPr>
      <w:spacing w:val="6"/>
    </w:rPr>
  </w:style>
  <w:style w:type="paragraph" w:styleId="Rubrik1">
    <w:name w:val="heading 1"/>
    <w:basedOn w:val="Normal"/>
    <w:next w:val="Normal"/>
    <w:link w:val="Rubrik1Char"/>
    <w:uiPriority w:val="9"/>
    <w:qFormat/>
    <w:rsid w:val="00313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unhideWhenUsed/>
    <w:rsid w:val="007B3FA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4C64"/>
    <w:rPr>
      <w:i/>
      <w:iCs/>
      <w:color w:val="404040" w:themeColor="text1" w:themeTint="BF"/>
    </w:rPr>
  </w:style>
  <w:style w:type="paragraph" w:styleId="Rubrik">
    <w:name w:val="Title"/>
    <w:basedOn w:val="Normal"/>
    <w:next w:val="Normal"/>
    <w:link w:val="RubrikChar"/>
    <w:uiPriority w:val="10"/>
    <w:rsid w:val="00C1071E"/>
    <w:pPr>
      <w:spacing w:after="0" w:line="240" w:lineRule="auto"/>
      <w:ind w:left="-1474"/>
      <w:contextualSpacing/>
    </w:pPr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071E"/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paragraph" w:customStyle="1" w:styleId="Rubrikrd">
    <w:name w:val="Rubrik röd"/>
    <w:basedOn w:val="Rubrik"/>
    <w:next w:val="Normal"/>
    <w:uiPriority w:val="89"/>
    <w:rsid w:val="00184F62"/>
    <w:rPr>
      <w:rFonts w:ascii="Pappers Sans Duo Red" w:hAnsi="Pappers Sans Duo Red"/>
    </w:rPr>
  </w:style>
  <w:style w:type="paragraph" w:customStyle="1" w:styleId="Rubriklila">
    <w:name w:val="Rubrik lila"/>
    <w:basedOn w:val="Rubrik"/>
    <w:next w:val="Normal"/>
    <w:uiPriority w:val="89"/>
    <w:rsid w:val="00184F62"/>
    <w:rPr>
      <w:rFonts w:ascii="Pappers Sans Duo Purple" w:hAnsi="Pappers Sans Duo Purple"/>
    </w:rPr>
  </w:style>
  <w:style w:type="paragraph" w:customStyle="1" w:styleId="Rubrikgrn">
    <w:name w:val="Rubrik grön"/>
    <w:basedOn w:val="Rubrik"/>
    <w:next w:val="Normal"/>
    <w:uiPriority w:val="89"/>
    <w:rsid w:val="00184F62"/>
    <w:rPr>
      <w:rFonts w:ascii="Pappers Sans Duo Green" w:hAnsi="Pappers Sans Duo Green"/>
    </w:rPr>
  </w:style>
  <w:style w:type="paragraph" w:styleId="Ingetavstnd">
    <w:name w:val="No Spacing"/>
    <w:uiPriority w:val="1"/>
    <w:semiHidden/>
    <w:rsid w:val="00184F62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313F76"/>
    <w:rPr>
      <w:rFonts w:asciiTheme="majorHAnsi" w:eastAsiaTheme="majorEastAsia" w:hAnsiTheme="majorHAnsi" w:cstheme="majorBidi"/>
      <w:spacing w:val="6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31E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631E"/>
    <w:rPr>
      <w:rFonts w:asciiTheme="majorHAnsi" w:eastAsiaTheme="majorEastAsia" w:hAnsiTheme="majorHAnsi" w:cstheme="majorBidi"/>
      <w:b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13F76"/>
    <w:pPr>
      <w:numPr>
        <w:ilvl w:val="1"/>
      </w:numPr>
    </w:pPr>
    <w:rPr>
      <w:rFonts w:asciiTheme="majorHAnsi" w:eastAsiaTheme="minorEastAsia" w:hAnsiTheme="majorHAnsi"/>
      <w:spacing w:val="15"/>
      <w:sz w:val="24"/>
    </w:rPr>
  </w:style>
  <w:style w:type="paragraph" w:styleId="Numreradlista">
    <w:name w:val="List Number"/>
    <w:basedOn w:val="Normal"/>
    <w:uiPriority w:val="10"/>
    <w:qFormat/>
    <w:rsid w:val="00ED4C64"/>
    <w:pPr>
      <w:numPr>
        <w:numId w:val="1"/>
      </w:numPr>
      <w:contextualSpacing/>
    </w:pPr>
  </w:style>
  <w:style w:type="paragraph" w:styleId="Punktlista">
    <w:name w:val="List Bullet"/>
    <w:basedOn w:val="Normal"/>
    <w:uiPriority w:val="10"/>
    <w:qFormat/>
    <w:rsid w:val="00697438"/>
    <w:pPr>
      <w:numPr>
        <w:numId w:val="2"/>
      </w:numPr>
      <w:ind w:left="357" w:hanging="357"/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313F76"/>
    <w:rPr>
      <w:rFonts w:asciiTheme="majorHAnsi" w:eastAsiaTheme="minorEastAsia" w:hAnsiTheme="majorHAnsi"/>
      <w:spacing w:val="15"/>
      <w:sz w:val="24"/>
    </w:rPr>
  </w:style>
  <w:style w:type="paragraph" w:styleId="Sidhuvud">
    <w:name w:val="header"/>
    <w:basedOn w:val="Normal"/>
    <w:link w:val="SidhuvudChar"/>
    <w:uiPriority w:val="99"/>
    <w:unhideWhenUsed/>
    <w:rsid w:val="006D0645"/>
    <w:pPr>
      <w:tabs>
        <w:tab w:val="center" w:pos="4536"/>
        <w:tab w:val="right" w:pos="9072"/>
      </w:tabs>
      <w:spacing w:after="0" w:line="240" w:lineRule="auto"/>
      <w:ind w:right="-680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D0645"/>
    <w:rPr>
      <w:spacing w:val="6"/>
      <w:sz w:val="16"/>
    </w:rPr>
  </w:style>
  <w:style w:type="paragraph" w:styleId="Sidfot">
    <w:name w:val="footer"/>
    <w:basedOn w:val="Normal"/>
    <w:link w:val="SidfotChar"/>
    <w:uiPriority w:val="99"/>
    <w:unhideWhenUsed/>
    <w:rsid w:val="00600431"/>
    <w:pPr>
      <w:tabs>
        <w:tab w:val="left" w:pos="0"/>
        <w:tab w:val="left" w:pos="4536"/>
        <w:tab w:val="left" w:pos="9072"/>
      </w:tabs>
      <w:spacing w:after="0" w:line="240" w:lineRule="auto"/>
      <w:ind w:left="-1474" w:right="-680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600431"/>
    <w:rPr>
      <w:spacing w:val="6"/>
      <w:sz w:val="18"/>
    </w:rPr>
  </w:style>
  <w:style w:type="character" w:styleId="Platshllartext">
    <w:name w:val="Placeholder Text"/>
    <w:basedOn w:val="Standardstycketeckensnitt"/>
    <w:uiPriority w:val="99"/>
    <w:semiHidden/>
    <w:rsid w:val="002B463A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D134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349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0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tabell">
    <w:name w:val="Sidfot tabell"/>
    <w:basedOn w:val="Sidfot"/>
    <w:qFormat/>
    <w:rsid w:val="00EB243C"/>
    <w:pPr>
      <w:ind w:left="0" w:right="0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174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FORMIGY\AppData\Roaming\Microsoft\Workgroup\information_.dotx" TargetMode="External"/></Relationships>
</file>

<file path=word/theme/theme1.xml><?xml version="1.0" encoding="utf-8"?>
<a:theme xmlns:a="http://schemas.openxmlformats.org/drawingml/2006/main" name="Office-tema">
  <a:themeElements>
    <a:clrScheme name="Pappe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1848"/>
      </a:accent1>
      <a:accent2>
        <a:srgbClr val="00906B"/>
      </a:accent2>
      <a:accent3>
        <a:srgbClr val="6B65D1"/>
      </a:accent3>
      <a:accent4>
        <a:srgbClr val="700032"/>
      </a:accent4>
      <a:accent5>
        <a:srgbClr val="004039"/>
      </a:accent5>
      <a:accent6>
        <a:srgbClr val="241F64"/>
      </a:accent6>
      <a:hlink>
        <a:srgbClr val="0563C1"/>
      </a:hlink>
      <a:folHlink>
        <a:srgbClr val="954F72"/>
      </a:folHlink>
    </a:clrScheme>
    <a:fontScheme name="Pappers wd">
      <a:majorFont>
        <a:latin typeface="Work Sans Semi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2CC3B-EC43-4F05-93F1-CEA8E52A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information_</Template>
  <TotalTime>2</TotalTime>
  <Pages>3</Pages>
  <Words>486</Words>
  <Characters>2578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Gylfe, Michael</dc:creator>
  <cp:keywords/>
  <dc:description/>
  <cp:lastModifiedBy>Gylfe, Michael</cp:lastModifiedBy>
  <cp:revision>2</cp:revision>
  <dcterms:created xsi:type="dcterms:W3CDTF">2024-08-27T07:40:00Z</dcterms:created>
  <dcterms:modified xsi:type="dcterms:W3CDTF">2024-08-27T07:40:00Z</dcterms:modified>
</cp:coreProperties>
</file>