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29091" w14:textId="77777777" w:rsidR="001D6E3B" w:rsidRDefault="001D6E3B" w:rsidP="001D6E3B">
      <w:pPr>
        <w:shd w:val="clear" w:color="auto" w:fill="FFFFFF"/>
        <w:spacing w:after="120" w:line="240" w:lineRule="auto"/>
        <w:outlineLvl w:val="0"/>
        <w:rPr>
          <w:rFonts w:ascii="Arial" w:eastAsia="Times New Roman" w:hAnsi="Arial" w:cs="Arial"/>
          <w:b/>
          <w:bCs/>
          <w:color w:val="700032"/>
          <w:spacing w:val="5"/>
          <w:kern w:val="36"/>
          <w:sz w:val="48"/>
          <w:szCs w:val="48"/>
          <w:lang w:eastAsia="sv-SE"/>
        </w:rPr>
      </w:pPr>
      <w:r w:rsidRPr="00BB792B">
        <w:rPr>
          <w:rFonts w:ascii="Arial" w:eastAsia="Times New Roman" w:hAnsi="Arial" w:cs="Arial"/>
          <w:b/>
          <w:bCs/>
          <w:color w:val="700032"/>
          <w:spacing w:val="5"/>
          <w:kern w:val="36"/>
          <w:sz w:val="48"/>
          <w:szCs w:val="48"/>
          <w:lang w:eastAsia="sv-SE"/>
        </w:rPr>
        <w:t>Nya regler vid sjuklön</w:t>
      </w:r>
    </w:p>
    <w:p w14:paraId="7BA0CF02" w14:textId="77777777" w:rsidR="001D6E3B" w:rsidRPr="00BB792B" w:rsidRDefault="001D6E3B" w:rsidP="001D6E3B">
      <w:pPr>
        <w:shd w:val="clear" w:color="auto" w:fill="FFFFFF"/>
        <w:spacing w:after="120" w:line="240" w:lineRule="auto"/>
        <w:outlineLvl w:val="0"/>
        <w:rPr>
          <w:rFonts w:ascii="Arial" w:eastAsia="Times New Roman" w:hAnsi="Arial" w:cs="Arial"/>
          <w:b/>
          <w:bCs/>
          <w:color w:val="700032"/>
          <w:spacing w:val="5"/>
          <w:kern w:val="36"/>
          <w:sz w:val="48"/>
          <w:szCs w:val="48"/>
          <w:lang w:eastAsia="sv-SE"/>
        </w:rPr>
      </w:pPr>
    </w:p>
    <w:p w14:paraId="633272BD" w14:textId="77777777" w:rsidR="001D6E3B" w:rsidRPr="00BB792B" w:rsidRDefault="001D6E3B" w:rsidP="001D6E3B">
      <w:pPr>
        <w:shd w:val="clear" w:color="auto" w:fill="FFFFFF"/>
        <w:spacing w:after="240" w:line="240" w:lineRule="auto"/>
        <w:rPr>
          <w:rFonts w:ascii="Calibri" w:eastAsia="Times New Roman" w:hAnsi="Calibri" w:cs="Calibri"/>
          <w:color w:val="222222"/>
          <w:spacing w:val="0"/>
          <w:sz w:val="24"/>
          <w:szCs w:val="24"/>
          <w:lang w:eastAsia="sv-SE"/>
        </w:rPr>
      </w:pPr>
      <w:r w:rsidRPr="00BB792B">
        <w:rPr>
          <w:rFonts w:ascii="Calibri" w:eastAsia="Times New Roman" w:hAnsi="Calibri" w:cs="Calibri"/>
          <w:color w:val="222222"/>
          <w:spacing w:val="0"/>
          <w:sz w:val="24"/>
          <w:szCs w:val="24"/>
          <w:lang w:eastAsia="sv-SE"/>
        </w:rPr>
        <w:t>Nya regler gäller från den 1 oktober 2024 vid sjukdom som är längre än 14 dagar. Den största skillnaden är att arbetsgivaren inte längre utbetalar sjuklön och att arbetstagaren själv behöver ansöka till </w:t>
      </w:r>
      <w:hyperlink r:id="rId7" w:tgtFrame="_blank" w:history="1">
        <w:r w:rsidRPr="00BB792B">
          <w:rPr>
            <w:rFonts w:ascii="Calibri" w:eastAsia="Times New Roman" w:hAnsi="Calibri" w:cs="Calibri"/>
            <w:b/>
            <w:bCs/>
            <w:color w:val="222222"/>
            <w:spacing w:val="0"/>
            <w:sz w:val="24"/>
            <w:szCs w:val="24"/>
            <w:u w:val="single"/>
            <w:lang w:eastAsia="sv-SE"/>
          </w:rPr>
          <w:t>AFA </w:t>
        </w:r>
      </w:hyperlink>
      <w:r w:rsidRPr="00BB792B">
        <w:rPr>
          <w:rFonts w:ascii="Calibri" w:eastAsia="Times New Roman" w:hAnsi="Calibri" w:cs="Calibri"/>
          <w:color w:val="222222"/>
          <w:spacing w:val="0"/>
          <w:sz w:val="24"/>
          <w:szCs w:val="24"/>
          <w:lang w:eastAsia="sv-SE"/>
        </w:rPr>
        <w:t>för att få del av motsvarande ersättning. </w:t>
      </w:r>
    </w:p>
    <w:p w14:paraId="2168B5F9" w14:textId="77777777" w:rsidR="001D6E3B" w:rsidRPr="00BB792B" w:rsidRDefault="001D6E3B" w:rsidP="001D6E3B">
      <w:pPr>
        <w:shd w:val="clear" w:color="auto" w:fill="FFFFFF"/>
        <w:spacing w:before="274" w:after="137" w:line="240" w:lineRule="auto"/>
        <w:outlineLvl w:val="1"/>
        <w:rPr>
          <w:rFonts w:ascii="Calibri" w:eastAsia="Times New Roman" w:hAnsi="Calibri" w:cs="Calibri"/>
          <w:b/>
          <w:bCs/>
          <w:color w:val="700032"/>
          <w:spacing w:val="5"/>
          <w:sz w:val="24"/>
          <w:szCs w:val="24"/>
          <w:lang w:eastAsia="sv-SE"/>
        </w:rPr>
      </w:pPr>
      <w:r w:rsidRPr="00BB792B">
        <w:rPr>
          <w:rFonts w:ascii="Calibri" w:eastAsia="Times New Roman" w:hAnsi="Calibri" w:cs="Calibri"/>
          <w:b/>
          <w:bCs/>
          <w:color w:val="700032"/>
          <w:spacing w:val="5"/>
          <w:sz w:val="24"/>
          <w:szCs w:val="24"/>
          <w:lang w:eastAsia="sv-SE"/>
        </w:rPr>
        <w:t>Bakgrund</w:t>
      </w:r>
    </w:p>
    <w:p w14:paraId="4919C7DB" w14:textId="77777777" w:rsidR="001D6E3B" w:rsidRPr="00BB792B" w:rsidRDefault="001D6E3B" w:rsidP="001D6E3B">
      <w:pPr>
        <w:shd w:val="clear" w:color="auto" w:fill="FFFFFF"/>
        <w:spacing w:after="240" w:line="240" w:lineRule="auto"/>
        <w:rPr>
          <w:rFonts w:ascii="Calibri" w:eastAsia="Times New Roman" w:hAnsi="Calibri" w:cs="Calibri"/>
          <w:color w:val="222222"/>
          <w:spacing w:val="0"/>
          <w:sz w:val="24"/>
          <w:szCs w:val="24"/>
          <w:lang w:eastAsia="sv-SE"/>
        </w:rPr>
      </w:pPr>
      <w:r w:rsidRPr="00BB792B">
        <w:rPr>
          <w:rFonts w:ascii="Calibri" w:eastAsia="Times New Roman" w:hAnsi="Calibri" w:cs="Calibri"/>
          <w:color w:val="222222"/>
          <w:spacing w:val="0"/>
          <w:sz w:val="24"/>
          <w:szCs w:val="24"/>
          <w:lang w:eastAsia="sv-SE"/>
        </w:rPr>
        <w:t>I överenskommelsen som träffades med Industriarbetsgivarna om ett eget kollektivavtal 2023, Riksavtalet, ingick en översyn av avtalets regler om sjuklön. När Pappers och tjänstemännen 1996 gick in i de gemensamma allmänna villkoren fick även Pappers en s.k. tjänstemannalösning avseende sjuklön från dag 15. Den normala lösningen för arbetare är i stället den försäkringslösning som LO och Svenskt Näringsliv träffat i form av avtalsgruppsjukförsäkring (AGS).</w:t>
      </w:r>
    </w:p>
    <w:p w14:paraId="7D14F173" w14:textId="77777777" w:rsidR="001D6E3B" w:rsidRPr="00BB792B" w:rsidRDefault="001D6E3B" w:rsidP="001D6E3B">
      <w:pPr>
        <w:shd w:val="clear" w:color="auto" w:fill="FFFFFF"/>
        <w:spacing w:after="240" w:line="240" w:lineRule="auto"/>
        <w:rPr>
          <w:rFonts w:ascii="Calibri" w:eastAsia="Times New Roman" w:hAnsi="Calibri" w:cs="Calibri"/>
          <w:color w:val="222222"/>
          <w:spacing w:val="0"/>
          <w:sz w:val="24"/>
          <w:szCs w:val="24"/>
          <w:lang w:eastAsia="sv-SE"/>
        </w:rPr>
      </w:pPr>
      <w:r w:rsidRPr="00BB792B">
        <w:rPr>
          <w:rFonts w:ascii="Calibri" w:eastAsia="Times New Roman" w:hAnsi="Calibri" w:cs="Calibri"/>
          <w:color w:val="222222"/>
          <w:spacing w:val="0"/>
          <w:sz w:val="24"/>
          <w:szCs w:val="24"/>
          <w:lang w:eastAsia="sv-SE"/>
        </w:rPr>
        <w:t>Pappers och Industriarbetsgivarna träffade under avtalsrörelsen 2023 en principöverenskommelse om övergång till AGS under avtalsperioden. Parterna har nu träffat en slutlig överenskommelse med detta innehåll. De nya reglerna träder i kraft den 1 oktober 2024.</w:t>
      </w:r>
    </w:p>
    <w:p w14:paraId="277FC144" w14:textId="77777777" w:rsidR="001D6E3B" w:rsidRDefault="001D6E3B" w:rsidP="001D6E3B">
      <w:pPr>
        <w:shd w:val="clear" w:color="auto" w:fill="FFFFFF"/>
        <w:spacing w:after="240" w:line="240" w:lineRule="auto"/>
        <w:rPr>
          <w:rFonts w:ascii="Calibri" w:eastAsia="Times New Roman" w:hAnsi="Calibri" w:cs="Calibri"/>
          <w:color w:val="222222"/>
          <w:spacing w:val="0"/>
          <w:sz w:val="24"/>
          <w:szCs w:val="24"/>
          <w:lang w:eastAsia="sv-SE"/>
        </w:rPr>
      </w:pPr>
      <w:r w:rsidRPr="00BB792B">
        <w:rPr>
          <w:rFonts w:ascii="Calibri" w:eastAsia="Times New Roman" w:hAnsi="Calibri" w:cs="Calibri"/>
          <w:color w:val="222222"/>
          <w:spacing w:val="0"/>
          <w:sz w:val="24"/>
          <w:szCs w:val="24"/>
          <w:lang w:eastAsia="sv-SE"/>
        </w:rPr>
        <w:t>Då övergången till AGS är en betydlig förändring, har Pappers och Industriarbetsgivarna förhandlat fram en skyldighet för respektive arbetsgivare att informera berörda arbetstagare om möjligheten att ansöka om AGS i samband med att rätten till sjuklön upphör. Detta är en viktig bestämmelse då rätt till sjuklön från dag 15, enligt dagens regelverk, inte förutsätter en ansökan. En förutsättning för att få AGS är att arbetstagaren själv ansöker om detta hos AFA. En påminnelse till berörda arbetstagare om detta är därför viktigt. Dessutom innebär parternas överenskommelse att om arbetstagaren inte förmår ansöka om AGS ska arbetsgivaren vara behjälplig med en ansökan.</w:t>
      </w:r>
    </w:p>
    <w:p w14:paraId="2D387F41" w14:textId="77777777" w:rsidR="001D6E3B" w:rsidRDefault="001D6E3B" w:rsidP="001D6E3B">
      <w:pPr>
        <w:shd w:val="clear" w:color="auto" w:fill="FFFFFF"/>
        <w:spacing w:after="240" w:line="240" w:lineRule="auto"/>
        <w:rPr>
          <w:rFonts w:ascii="Calibri" w:eastAsia="Times New Roman" w:hAnsi="Calibri" w:cs="Calibri"/>
          <w:color w:val="222222"/>
          <w:spacing w:val="0"/>
          <w:sz w:val="24"/>
          <w:szCs w:val="24"/>
          <w:lang w:eastAsia="sv-SE"/>
        </w:rPr>
      </w:pPr>
    </w:p>
    <w:p w14:paraId="41F06770" w14:textId="4A785487" w:rsidR="001D6E3B" w:rsidRDefault="001D6E3B" w:rsidP="001D6E3B">
      <w:pPr>
        <w:shd w:val="clear" w:color="auto" w:fill="FFFFFF"/>
        <w:spacing w:after="240" w:line="240" w:lineRule="auto"/>
        <w:rPr>
          <w:rFonts w:ascii="Calibri" w:eastAsia="Times New Roman" w:hAnsi="Calibri" w:cs="Calibri"/>
          <w:color w:val="222222"/>
          <w:spacing w:val="0"/>
          <w:sz w:val="24"/>
          <w:szCs w:val="24"/>
          <w:lang w:eastAsia="sv-SE"/>
        </w:rPr>
      </w:pPr>
      <w:r>
        <w:rPr>
          <w:rFonts w:ascii="Calibri" w:eastAsia="Times New Roman" w:hAnsi="Calibri" w:cs="Calibri"/>
          <w:color w:val="222222"/>
          <w:spacing w:val="0"/>
          <w:sz w:val="24"/>
          <w:szCs w:val="24"/>
          <w:lang w:eastAsia="sv-SE"/>
        </w:rPr>
        <w:t>Med vänlig hälsning</w:t>
      </w:r>
    </w:p>
    <w:p w14:paraId="7C5EE405" w14:textId="3F442D14" w:rsidR="001D6E3B" w:rsidRPr="00BB792B" w:rsidRDefault="001D6E3B" w:rsidP="001D6E3B">
      <w:pPr>
        <w:shd w:val="clear" w:color="auto" w:fill="FFFFFF"/>
        <w:spacing w:after="240" w:line="240" w:lineRule="auto"/>
        <w:rPr>
          <w:rFonts w:ascii="Calibri" w:eastAsia="Times New Roman" w:hAnsi="Calibri" w:cs="Calibri"/>
          <w:color w:val="222222"/>
          <w:spacing w:val="0"/>
          <w:sz w:val="24"/>
          <w:szCs w:val="24"/>
          <w:lang w:eastAsia="sv-SE"/>
        </w:rPr>
      </w:pPr>
      <w:r>
        <w:rPr>
          <w:rFonts w:ascii="Calibri" w:eastAsia="Times New Roman" w:hAnsi="Calibri" w:cs="Calibri"/>
          <w:color w:val="222222"/>
          <w:spacing w:val="0"/>
          <w:sz w:val="24"/>
          <w:szCs w:val="24"/>
          <w:lang w:eastAsia="sv-SE"/>
        </w:rPr>
        <w:t>Styrelsen Pappers Avd. 4</w:t>
      </w:r>
    </w:p>
    <w:p w14:paraId="09F32AE6" w14:textId="68DE6DB9" w:rsidR="0084012E" w:rsidRPr="001D6E3B" w:rsidRDefault="0084012E" w:rsidP="001D6E3B">
      <w:pPr>
        <w:rPr>
          <w:sz w:val="24"/>
          <w:szCs w:val="24"/>
        </w:rPr>
      </w:pPr>
    </w:p>
    <w:sectPr w:rsidR="0084012E" w:rsidRPr="001D6E3B" w:rsidSect="001D6E3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BA05" w14:textId="77777777" w:rsidR="001D6E3B" w:rsidRDefault="001D6E3B" w:rsidP="00176EE9">
      <w:pPr>
        <w:spacing w:after="0" w:line="240" w:lineRule="auto"/>
      </w:pPr>
      <w:r>
        <w:separator/>
      </w:r>
    </w:p>
  </w:endnote>
  <w:endnote w:type="continuationSeparator" w:id="0">
    <w:p w14:paraId="7CD17222" w14:textId="77777777" w:rsidR="001D6E3B" w:rsidRDefault="001D6E3B" w:rsidP="0017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Pappers Sans Duo Red">
    <w:panose1 w:val="00000500000000000000"/>
    <w:charset w:val="00"/>
    <w:family w:val="modern"/>
    <w:notTrueType/>
    <w:pitch w:val="variable"/>
    <w:sig w:usb0="A00000EF" w:usb1="0000000A" w:usb2="00000000" w:usb3="00000000" w:csb0="00000001" w:csb1="00000000"/>
  </w:font>
  <w:font w:name="Pappers Sans Duo Purple">
    <w:panose1 w:val="00000500000000000000"/>
    <w:charset w:val="00"/>
    <w:family w:val="modern"/>
    <w:notTrueType/>
    <w:pitch w:val="variable"/>
    <w:sig w:usb0="A00000EF" w:usb1="0000000A" w:usb2="00000000" w:usb3="00000000" w:csb0="00000001" w:csb1="00000000"/>
  </w:font>
  <w:font w:name="Pappers Sans Duo Green">
    <w:panose1 w:val="00000500000000000000"/>
    <w:charset w:val="00"/>
    <w:family w:val="modern"/>
    <w:notTrueType/>
    <w:pitch w:val="variable"/>
    <w:sig w:usb0="A00000E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2666" w14:textId="77777777" w:rsidR="00367944" w:rsidRDefault="0036794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19A7A" w14:textId="77777777" w:rsidR="00EE442C" w:rsidRDefault="00EE442C" w:rsidP="00EE442C">
    <w:pPr>
      <w:pStyle w:val="Sidfot"/>
      <w:spacing w:after="480"/>
    </w:pPr>
  </w:p>
  <w:p w14:paraId="16E01A28" w14:textId="77777777" w:rsidR="00EE442C" w:rsidRDefault="00EE442C" w:rsidP="00EE442C">
    <w:pPr>
      <w:pStyle w:val="Sidfot"/>
      <w:pBdr>
        <w:top w:val="single" w:sz="4" w:space="1" w:color="auto"/>
      </w:pBdr>
      <w:spacing w:after="480"/>
    </w:pPr>
  </w:p>
  <w:tbl>
    <w:tblPr>
      <w:tblStyle w:val="Tabellrutnt"/>
      <w:tblW w:w="1040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2694"/>
      <w:gridCol w:w="1701"/>
    </w:tblGrid>
    <w:tr w:rsidR="00EE442C" w14:paraId="566FA37A" w14:textId="77777777" w:rsidTr="006915D8">
      <w:tc>
        <w:tcPr>
          <w:tcW w:w="3005" w:type="dxa"/>
        </w:tcPr>
        <w:p w14:paraId="2E583039" w14:textId="77777777" w:rsidR="00EE442C" w:rsidRDefault="00EE442C" w:rsidP="00EE442C">
          <w:pPr>
            <w:pStyle w:val="Sidfottabell"/>
          </w:pPr>
        </w:p>
      </w:tc>
      <w:tc>
        <w:tcPr>
          <w:tcW w:w="3005" w:type="dxa"/>
        </w:tcPr>
        <w:p w14:paraId="083EBD52" w14:textId="77777777" w:rsidR="00EE442C" w:rsidRDefault="00EE442C" w:rsidP="00EE442C">
          <w:pPr>
            <w:pStyle w:val="Sidfottabell"/>
          </w:pPr>
        </w:p>
      </w:tc>
      <w:tc>
        <w:tcPr>
          <w:tcW w:w="2694" w:type="dxa"/>
        </w:tcPr>
        <w:p w14:paraId="69F1B89F" w14:textId="77777777" w:rsidR="00EE442C" w:rsidRDefault="00EE442C" w:rsidP="00EE442C">
          <w:pPr>
            <w:pStyle w:val="Sidfottabell"/>
          </w:pPr>
        </w:p>
      </w:tc>
      <w:tc>
        <w:tcPr>
          <w:tcW w:w="1701" w:type="dxa"/>
        </w:tcPr>
        <w:p w14:paraId="794490B0" w14:textId="77777777" w:rsidR="00EE442C" w:rsidRDefault="00EE442C" w:rsidP="00EE442C">
          <w:pPr>
            <w:pStyle w:val="Sidfottabell"/>
          </w:pPr>
        </w:p>
      </w:tc>
    </w:tr>
    <w:tr w:rsidR="00EE442C" w14:paraId="0656D9C2" w14:textId="77777777" w:rsidTr="006915D8">
      <w:tc>
        <w:tcPr>
          <w:tcW w:w="3005" w:type="dxa"/>
        </w:tcPr>
        <w:p w14:paraId="13DF5CC2" w14:textId="77777777" w:rsidR="00EE442C" w:rsidRDefault="00EE442C" w:rsidP="00EE442C">
          <w:pPr>
            <w:pStyle w:val="Sidfottabell"/>
          </w:pPr>
        </w:p>
      </w:tc>
      <w:tc>
        <w:tcPr>
          <w:tcW w:w="3005" w:type="dxa"/>
        </w:tcPr>
        <w:p w14:paraId="7AF6455B" w14:textId="77777777" w:rsidR="00EE442C" w:rsidRDefault="00EE442C" w:rsidP="00EE442C">
          <w:pPr>
            <w:pStyle w:val="Sidfottabell"/>
          </w:pPr>
        </w:p>
      </w:tc>
      <w:tc>
        <w:tcPr>
          <w:tcW w:w="2694" w:type="dxa"/>
        </w:tcPr>
        <w:p w14:paraId="54CFADD1" w14:textId="77777777" w:rsidR="00EE442C" w:rsidRDefault="00EE442C" w:rsidP="00EE442C">
          <w:pPr>
            <w:pStyle w:val="Sidfottabell"/>
          </w:pPr>
        </w:p>
      </w:tc>
      <w:tc>
        <w:tcPr>
          <w:tcW w:w="1701" w:type="dxa"/>
        </w:tcPr>
        <w:p w14:paraId="3E4C0B36" w14:textId="77777777" w:rsidR="00EE442C" w:rsidRDefault="00EE442C" w:rsidP="00EE442C">
          <w:pPr>
            <w:pStyle w:val="Sidfottabell"/>
            <w:jc w:val="right"/>
          </w:pPr>
          <w:r>
            <w:t>www.pappers.se</w:t>
          </w:r>
        </w:p>
      </w:tc>
    </w:tr>
  </w:tbl>
  <w:p w14:paraId="4CEC915C" w14:textId="77777777" w:rsidR="00EE442C" w:rsidRPr="00D6689E" w:rsidRDefault="00EE442C" w:rsidP="00D6689E">
    <w:pPr>
      <w:pStyle w:val="Sidfot"/>
      <w:rPr>
        <w:sz w:val="2"/>
        <w:szCs w:val="2"/>
      </w:rPr>
    </w:pPr>
    <w:r>
      <w:rPr>
        <w:noProof/>
      </w:rPr>
      <w:drawing>
        <wp:anchor distT="0" distB="0" distL="114300" distR="114300" simplePos="0" relativeHeight="251661312" behindDoc="0" locked="0" layoutInCell="1" allowOverlap="1" wp14:anchorId="78579F29" wp14:editId="5481D66A">
          <wp:simplePos x="0" y="0"/>
          <wp:positionH relativeFrom="page">
            <wp:posOffset>504190</wp:posOffset>
          </wp:positionH>
          <wp:positionV relativeFrom="page">
            <wp:posOffset>9663430</wp:posOffset>
          </wp:positionV>
          <wp:extent cx="867600" cy="5580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924DE" w14:textId="77777777" w:rsidR="00600431" w:rsidRDefault="00600431" w:rsidP="0084012E">
    <w:pPr>
      <w:pStyle w:val="Sidfot"/>
      <w:spacing w:after="480"/>
    </w:pPr>
  </w:p>
  <w:p w14:paraId="5338564D" w14:textId="77777777" w:rsidR="00EB243C" w:rsidRDefault="00EB243C" w:rsidP="0084012E">
    <w:pPr>
      <w:pStyle w:val="Sidfot"/>
      <w:pBdr>
        <w:top w:val="single" w:sz="4" w:space="1" w:color="auto"/>
      </w:pBdr>
      <w:spacing w:after="480"/>
    </w:pPr>
  </w:p>
  <w:tbl>
    <w:tblPr>
      <w:tblStyle w:val="Tabellrutnt"/>
      <w:tblW w:w="1040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2694"/>
      <w:gridCol w:w="1701"/>
    </w:tblGrid>
    <w:tr w:rsidR="00600431" w14:paraId="6A5D6C14" w14:textId="77777777" w:rsidTr="0084012E">
      <w:tc>
        <w:tcPr>
          <w:tcW w:w="3005" w:type="dxa"/>
        </w:tcPr>
        <w:p w14:paraId="3353B944" w14:textId="77777777" w:rsidR="00600431" w:rsidRDefault="00600431" w:rsidP="00EB243C">
          <w:pPr>
            <w:pStyle w:val="Sidfottabell"/>
          </w:pPr>
        </w:p>
      </w:tc>
      <w:tc>
        <w:tcPr>
          <w:tcW w:w="3005" w:type="dxa"/>
        </w:tcPr>
        <w:p w14:paraId="2DF731C2" w14:textId="77777777" w:rsidR="00600431" w:rsidRDefault="00600431" w:rsidP="00EB243C">
          <w:pPr>
            <w:pStyle w:val="Sidfottabell"/>
          </w:pPr>
        </w:p>
      </w:tc>
      <w:tc>
        <w:tcPr>
          <w:tcW w:w="2694" w:type="dxa"/>
        </w:tcPr>
        <w:p w14:paraId="7F3CA0F6" w14:textId="77777777" w:rsidR="00600431" w:rsidRDefault="00600431" w:rsidP="00EB243C">
          <w:pPr>
            <w:pStyle w:val="Sidfottabell"/>
          </w:pPr>
        </w:p>
      </w:tc>
      <w:tc>
        <w:tcPr>
          <w:tcW w:w="1701" w:type="dxa"/>
        </w:tcPr>
        <w:p w14:paraId="53F7F421" w14:textId="77777777" w:rsidR="00600431" w:rsidRDefault="00600431" w:rsidP="00EB243C">
          <w:pPr>
            <w:pStyle w:val="Sidfottabell"/>
          </w:pPr>
        </w:p>
      </w:tc>
    </w:tr>
    <w:tr w:rsidR="00600431" w14:paraId="261B1AF3" w14:textId="77777777" w:rsidTr="0084012E">
      <w:tc>
        <w:tcPr>
          <w:tcW w:w="3005" w:type="dxa"/>
        </w:tcPr>
        <w:p w14:paraId="1D083028" w14:textId="77777777" w:rsidR="00600431" w:rsidRDefault="00600431" w:rsidP="00EB243C">
          <w:pPr>
            <w:pStyle w:val="Sidfottabell"/>
          </w:pPr>
        </w:p>
      </w:tc>
      <w:tc>
        <w:tcPr>
          <w:tcW w:w="3005" w:type="dxa"/>
        </w:tcPr>
        <w:p w14:paraId="5E2C2FCB" w14:textId="77777777" w:rsidR="00600431" w:rsidRDefault="00600431" w:rsidP="00EB243C">
          <w:pPr>
            <w:pStyle w:val="Sidfottabell"/>
          </w:pPr>
        </w:p>
      </w:tc>
      <w:tc>
        <w:tcPr>
          <w:tcW w:w="2694" w:type="dxa"/>
        </w:tcPr>
        <w:p w14:paraId="6032609A" w14:textId="77777777" w:rsidR="00600431" w:rsidRDefault="00600431" w:rsidP="00EB243C">
          <w:pPr>
            <w:pStyle w:val="Sidfottabell"/>
          </w:pPr>
        </w:p>
      </w:tc>
      <w:tc>
        <w:tcPr>
          <w:tcW w:w="1701" w:type="dxa"/>
        </w:tcPr>
        <w:p w14:paraId="07B0D654" w14:textId="77777777" w:rsidR="00600431" w:rsidRDefault="00EB243C" w:rsidP="00EB243C">
          <w:pPr>
            <w:pStyle w:val="Sidfottabell"/>
            <w:jc w:val="right"/>
          </w:pPr>
          <w:r>
            <w:t>www.pappers.se</w:t>
          </w:r>
        </w:p>
      </w:tc>
    </w:tr>
  </w:tbl>
  <w:p w14:paraId="78E5AC39" w14:textId="77777777" w:rsidR="00D13494" w:rsidRPr="00EB243C" w:rsidRDefault="00D13494" w:rsidP="00600431">
    <w:pPr>
      <w:pStyle w:val="Sidfot"/>
      <w:rPr>
        <w:sz w:val="2"/>
        <w:szCs w:val="2"/>
      </w:rPr>
    </w:pPr>
    <w:r>
      <w:rPr>
        <w:noProof/>
      </w:rPr>
      <w:drawing>
        <wp:anchor distT="0" distB="0" distL="114300" distR="114300" simplePos="0" relativeHeight="251659264" behindDoc="0" locked="0" layoutInCell="1" allowOverlap="1" wp14:anchorId="5691C620" wp14:editId="316A9F3B">
          <wp:simplePos x="0" y="0"/>
          <wp:positionH relativeFrom="page">
            <wp:posOffset>504190</wp:posOffset>
          </wp:positionH>
          <wp:positionV relativeFrom="page">
            <wp:posOffset>9663430</wp:posOffset>
          </wp:positionV>
          <wp:extent cx="867600" cy="55800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297A" w14:textId="77777777" w:rsidR="001D6E3B" w:rsidRDefault="001D6E3B" w:rsidP="00176EE9">
      <w:pPr>
        <w:spacing w:after="0" w:line="240" w:lineRule="auto"/>
      </w:pPr>
      <w:r>
        <w:separator/>
      </w:r>
    </w:p>
  </w:footnote>
  <w:footnote w:type="continuationSeparator" w:id="0">
    <w:p w14:paraId="154DCA1B" w14:textId="77777777" w:rsidR="001D6E3B" w:rsidRDefault="001D6E3B" w:rsidP="0017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7E175" w14:textId="77777777" w:rsidR="00367944" w:rsidRDefault="0036794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915F" w14:textId="77777777" w:rsidR="00367944" w:rsidRDefault="0036794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70"/>
        <w:szCs w:val="170"/>
      </w:rPr>
      <w:id w:val="927773483"/>
      <w:lock w:val="contentLocked"/>
      <w:placeholder/>
      <w:group/>
    </w:sdtPr>
    <w:sdtEndPr/>
    <w:sdtContent>
      <w:p w14:paraId="26D76873" w14:textId="77777777" w:rsidR="000076E5" w:rsidRDefault="001C11C3" w:rsidP="00F81615">
        <w:pPr>
          <w:pStyle w:val="Rubrikrd"/>
          <w:tabs>
            <w:tab w:val="left" w:pos="5247"/>
          </w:tabs>
          <w:rPr>
            <w:sz w:val="170"/>
            <w:szCs w:val="170"/>
          </w:rPr>
        </w:pPr>
        <w:r>
          <w:rPr>
            <w:noProof/>
          </w:rPr>
          <w:drawing>
            <wp:anchor distT="0" distB="0" distL="114300" distR="114300" simplePos="0" relativeHeight="251662336" behindDoc="1" locked="0" layoutInCell="1" allowOverlap="1" wp14:anchorId="140B775A" wp14:editId="16EE7F2E">
              <wp:simplePos x="0" y="0"/>
              <wp:positionH relativeFrom="column">
                <wp:posOffset>-836930</wp:posOffset>
              </wp:positionH>
              <wp:positionV relativeFrom="paragraph">
                <wp:posOffset>329927</wp:posOffset>
              </wp:positionV>
              <wp:extent cx="5806800" cy="759694"/>
              <wp:effectExtent l="0" t="0" r="3810" b="254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5806800" cy="759694"/>
                      </a:xfrm>
                      <a:prstGeom prst="rect">
                        <a:avLst/>
                      </a:prstGeom>
                    </pic:spPr>
                  </pic:pic>
                </a:graphicData>
              </a:graphic>
              <wp14:sizeRelH relativeFrom="margin">
                <wp14:pctWidth>0</wp14:pctWidth>
              </wp14:sizeRelH>
              <wp14:sizeRelV relativeFrom="margin">
                <wp14:pctHeight>0</wp14:pctHeight>
              </wp14:sizeRelV>
            </wp:anchor>
          </w:drawing>
        </w:r>
        <w:r>
          <w:rPr>
            <w:sz w:val="170"/>
            <w:szCs w:val="170"/>
          </w:rPr>
          <w:t xml:space="preserve"> </w:t>
        </w:r>
        <w:r w:rsidR="00F81615">
          <w:rPr>
            <w:sz w:val="170"/>
            <w:szCs w:val="170"/>
          </w:rPr>
          <w:tab/>
        </w:r>
      </w:p>
    </w:sdtContent>
  </w:sdt>
  <w:p w14:paraId="30CEC86A" w14:textId="77777777" w:rsidR="001C11C3" w:rsidRPr="001C11C3" w:rsidRDefault="001C11C3" w:rsidP="001C11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FA85602"/>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BDF8720A"/>
    <w:lvl w:ilvl="0">
      <w:start w:val="1"/>
      <w:numFmt w:val="bullet"/>
      <w:pStyle w:val="Punktlista"/>
      <w:lvlText w:val=""/>
      <w:lvlJc w:val="left"/>
      <w:pPr>
        <w:tabs>
          <w:tab w:val="num" w:pos="360"/>
        </w:tabs>
        <w:ind w:left="360" w:hanging="360"/>
      </w:pPr>
      <w:rPr>
        <w:rFonts w:ascii="Symbol" w:hAnsi="Symbol" w:hint="default"/>
      </w:rPr>
    </w:lvl>
  </w:abstractNum>
  <w:num w:numId="1" w16cid:durableId="1692995588">
    <w:abstractNumId w:val="0"/>
  </w:num>
  <w:num w:numId="2" w16cid:durableId="129848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3B"/>
    <w:rsid w:val="000076E5"/>
    <w:rsid w:val="00072F7C"/>
    <w:rsid w:val="00081763"/>
    <w:rsid w:val="000E7D92"/>
    <w:rsid w:val="000F1A76"/>
    <w:rsid w:val="00121CC8"/>
    <w:rsid w:val="00123C7D"/>
    <w:rsid w:val="0013521E"/>
    <w:rsid w:val="00176EE9"/>
    <w:rsid w:val="00184F62"/>
    <w:rsid w:val="001B626D"/>
    <w:rsid w:val="001C11C3"/>
    <w:rsid w:val="001C4553"/>
    <w:rsid w:val="001C765B"/>
    <w:rsid w:val="001D6E3B"/>
    <w:rsid w:val="00214CC4"/>
    <w:rsid w:val="00227805"/>
    <w:rsid w:val="002B463A"/>
    <w:rsid w:val="002B719E"/>
    <w:rsid w:val="002F0780"/>
    <w:rsid w:val="00313F76"/>
    <w:rsid w:val="00335ABD"/>
    <w:rsid w:val="00367944"/>
    <w:rsid w:val="0041503F"/>
    <w:rsid w:val="00600431"/>
    <w:rsid w:val="00617FFA"/>
    <w:rsid w:val="00637970"/>
    <w:rsid w:val="00650474"/>
    <w:rsid w:val="00697438"/>
    <w:rsid w:val="006D0645"/>
    <w:rsid w:val="00743D4C"/>
    <w:rsid w:val="007B3FA7"/>
    <w:rsid w:val="007F7EE3"/>
    <w:rsid w:val="008324F1"/>
    <w:rsid w:val="0084012E"/>
    <w:rsid w:val="00883CC7"/>
    <w:rsid w:val="008F3D52"/>
    <w:rsid w:val="00916E83"/>
    <w:rsid w:val="00A97B2B"/>
    <w:rsid w:val="00AB15FF"/>
    <w:rsid w:val="00B2631E"/>
    <w:rsid w:val="00B405B0"/>
    <w:rsid w:val="00B87337"/>
    <w:rsid w:val="00BF14F8"/>
    <w:rsid w:val="00C1071E"/>
    <w:rsid w:val="00C425F4"/>
    <w:rsid w:val="00C528EB"/>
    <w:rsid w:val="00C6271B"/>
    <w:rsid w:val="00CC52E9"/>
    <w:rsid w:val="00D13494"/>
    <w:rsid w:val="00D6689E"/>
    <w:rsid w:val="00DB3E2D"/>
    <w:rsid w:val="00DE7338"/>
    <w:rsid w:val="00DF0C61"/>
    <w:rsid w:val="00E07408"/>
    <w:rsid w:val="00E3763D"/>
    <w:rsid w:val="00EB243C"/>
    <w:rsid w:val="00ED4C64"/>
    <w:rsid w:val="00EE442C"/>
    <w:rsid w:val="00F81615"/>
    <w:rsid w:val="00FA2C95"/>
    <w:rsid w:val="00FB75C1"/>
    <w:rsid w:val="00FC3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92124"/>
  <w15:docId w15:val="{EEDEFE80-E5F9-43DB-BA8F-CAA8521A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E3B"/>
    <w:pPr>
      <w:spacing w:after="220" w:line="276" w:lineRule="auto"/>
    </w:pPr>
    <w:rPr>
      <w:spacing w:val="6"/>
    </w:rPr>
  </w:style>
  <w:style w:type="paragraph" w:styleId="Rubrik1">
    <w:name w:val="heading 1"/>
    <w:basedOn w:val="Normal"/>
    <w:next w:val="Normal"/>
    <w:link w:val="Rubrik1Char"/>
    <w:uiPriority w:val="9"/>
    <w:qFormat/>
    <w:rsid w:val="00313F76"/>
    <w:pPr>
      <w:keepNext/>
      <w:keepLines/>
      <w:spacing w:before="240"/>
      <w:outlineLvl w:val="0"/>
    </w:pPr>
    <w:rPr>
      <w:rFonts w:asciiTheme="majorHAnsi" w:eastAsiaTheme="majorEastAsia" w:hAnsiTheme="majorHAnsi" w:cstheme="majorBidi"/>
      <w:sz w:val="48"/>
      <w:szCs w:val="32"/>
    </w:rPr>
  </w:style>
  <w:style w:type="paragraph" w:styleId="Rubrik2">
    <w:name w:val="heading 2"/>
    <w:basedOn w:val="Normal"/>
    <w:next w:val="Normal"/>
    <w:link w:val="Rubrik2Char"/>
    <w:uiPriority w:val="9"/>
    <w:unhideWhenUsed/>
    <w:qFormat/>
    <w:rsid w:val="00B2631E"/>
    <w:pPr>
      <w:keepNext/>
      <w:keepLines/>
      <w:spacing w:before="40" w:after="0"/>
      <w:outlineLvl w:val="1"/>
    </w:pPr>
    <w:rPr>
      <w:rFonts w:asciiTheme="majorHAnsi" w:eastAsiaTheme="majorEastAsia" w:hAnsiTheme="majorHAnsi" w:cstheme="majorBidi"/>
      <w:b/>
      <w:sz w:val="30"/>
      <w:szCs w:val="26"/>
    </w:rPr>
  </w:style>
  <w:style w:type="paragraph" w:styleId="Rubrik3">
    <w:name w:val="heading 3"/>
    <w:basedOn w:val="Normal"/>
    <w:next w:val="Normal"/>
    <w:link w:val="Rubrik3Char"/>
    <w:uiPriority w:val="9"/>
    <w:unhideWhenUsed/>
    <w:qFormat/>
    <w:rsid w:val="00B2631E"/>
    <w:pPr>
      <w:keepNext/>
      <w:keepLines/>
      <w:spacing w:before="40" w:after="0"/>
      <w:outlineLvl w:val="2"/>
    </w:pPr>
    <w:rPr>
      <w:rFonts w:asciiTheme="majorHAnsi" w:eastAsiaTheme="majorEastAsia" w:hAnsiTheme="majorHAnsi" w:cstheme="majorBidi"/>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Citat">
    <w:name w:val="Quote"/>
    <w:basedOn w:val="Normal"/>
    <w:next w:val="Normal"/>
    <w:link w:val="CitatChar"/>
    <w:uiPriority w:val="29"/>
    <w:unhideWhenUsed/>
    <w:rsid w:val="007B3FA7"/>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D4C64"/>
    <w:rPr>
      <w:i/>
      <w:iCs/>
      <w:color w:val="404040" w:themeColor="text1" w:themeTint="BF"/>
    </w:rPr>
  </w:style>
  <w:style w:type="paragraph" w:styleId="Rubrik">
    <w:name w:val="Title"/>
    <w:basedOn w:val="Normal"/>
    <w:next w:val="Normal"/>
    <w:link w:val="RubrikChar"/>
    <w:uiPriority w:val="10"/>
    <w:rsid w:val="00C1071E"/>
    <w:pPr>
      <w:spacing w:after="0" w:line="240" w:lineRule="auto"/>
      <w:ind w:left="-1474"/>
      <w:contextualSpacing/>
    </w:pPr>
    <w:rPr>
      <w:rFonts w:asciiTheme="majorHAnsi" w:eastAsiaTheme="majorEastAsia" w:hAnsiTheme="majorHAnsi" w:cstheme="majorBidi"/>
      <w:spacing w:val="-10"/>
      <w:kern w:val="28"/>
      <w:sz w:val="200"/>
      <w:szCs w:val="56"/>
    </w:rPr>
  </w:style>
  <w:style w:type="character" w:customStyle="1" w:styleId="RubrikChar">
    <w:name w:val="Rubrik Char"/>
    <w:basedOn w:val="Standardstycketeckensnitt"/>
    <w:link w:val="Rubrik"/>
    <w:uiPriority w:val="10"/>
    <w:rsid w:val="00C1071E"/>
    <w:rPr>
      <w:rFonts w:asciiTheme="majorHAnsi" w:eastAsiaTheme="majorEastAsia" w:hAnsiTheme="majorHAnsi" w:cstheme="majorBidi"/>
      <w:spacing w:val="-10"/>
      <w:kern w:val="28"/>
      <w:sz w:val="200"/>
      <w:szCs w:val="56"/>
    </w:rPr>
  </w:style>
  <w:style w:type="paragraph" w:customStyle="1" w:styleId="Rubrikrd">
    <w:name w:val="Rubrik röd"/>
    <w:basedOn w:val="Rubrik"/>
    <w:next w:val="Normal"/>
    <w:uiPriority w:val="89"/>
    <w:rsid w:val="00184F62"/>
    <w:rPr>
      <w:rFonts w:ascii="Pappers Sans Duo Red" w:hAnsi="Pappers Sans Duo Red"/>
    </w:rPr>
  </w:style>
  <w:style w:type="paragraph" w:customStyle="1" w:styleId="Rubriklila">
    <w:name w:val="Rubrik lila"/>
    <w:basedOn w:val="Rubrik"/>
    <w:next w:val="Normal"/>
    <w:uiPriority w:val="89"/>
    <w:rsid w:val="00184F62"/>
    <w:rPr>
      <w:rFonts w:ascii="Pappers Sans Duo Purple" w:hAnsi="Pappers Sans Duo Purple"/>
    </w:rPr>
  </w:style>
  <w:style w:type="paragraph" w:customStyle="1" w:styleId="Rubrikgrn">
    <w:name w:val="Rubrik grön"/>
    <w:basedOn w:val="Rubrik"/>
    <w:next w:val="Normal"/>
    <w:uiPriority w:val="89"/>
    <w:rsid w:val="00184F62"/>
    <w:rPr>
      <w:rFonts w:ascii="Pappers Sans Duo Green" w:hAnsi="Pappers Sans Duo Green"/>
    </w:rPr>
  </w:style>
  <w:style w:type="paragraph" w:styleId="Ingetavstnd">
    <w:name w:val="No Spacing"/>
    <w:uiPriority w:val="1"/>
    <w:semiHidden/>
    <w:rsid w:val="00184F62"/>
    <w:pPr>
      <w:spacing w:after="0" w:line="240" w:lineRule="auto"/>
    </w:pPr>
  </w:style>
  <w:style w:type="character" w:customStyle="1" w:styleId="Rubrik1Char">
    <w:name w:val="Rubrik 1 Char"/>
    <w:basedOn w:val="Standardstycketeckensnitt"/>
    <w:link w:val="Rubrik1"/>
    <w:uiPriority w:val="9"/>
    <w:rsid w:val="00313F76"/>
    <w:rPr>
      <w:rFonts w:asciiTheme="majorHAnsi" w:eastAsiaTheme="majorEastAsia" w:hAnsiTheme="majorHAnsi" w:cstheme="majorBidi"/>
      <w:spacing w:val="6"/>
      <w:sz w:val="48"/>
      <w:szCs w:val="32"/>
    </w:rPr>
  </w:style>
  <w:style w:type="character" w:customStyle="1" w:styleId="Rubrik2Char">
    <w:name w:val="Rubrik 2 Char"/>
    <w:basedOn w:val="Standardstycketeckensnitt"/>
    <w:link w:val="Rubrik2"/>
    <w:uiPriority w:val="9"/>
    <w:rsid w:val="00B2631E"/>
    <w:rPr>
      <w:rFonts w:asciiTheme="majorHAnsi" w:eastAsiaTheme="majorEastAsia" w:hAnsiTheme="majorHAnsi" w:cstheme="majorBidi"/>
      <w:b/>
      <w:sz w:val="30"/>
      <w:szCs w:val="26"/>
    </w:rPr>
  </w:style>
  <w:style w:type="character" w:customStyle="1" w:styleId="Rubrik3Char">
    <w:name w:val="Rubrik 3 Char"/>
    <w:basedOn w:val="Standardstycketeckensnitt"/>
    <w:link w:val="Rubrik3"/>
    <w:uiPriority w:val="9"/>
    <w:rsid w:val="00B2631E"/>
    <w:rPr>
      <w:rFonts w:asciiTheme="majorHAnsi" w:eastAsiaTheme="majorEastAsia" w:hAnsiTheme="majorHAnsi" w:cstheme="majorBidi"/>
      <w:b/>
      <w:sz w:val="24"/>
      <w:szCs w:val="24"/>
    </w:rPr>
  </w:style>
  <w:style w:type="paragraph" w:styleId="Underrubrik">
    <w:name w:val="Subtitle"/>
    <w:basedOn w:val="Normal"/>
    <w:next w:val="Normal"/>
    <w:link w:val="UnderrubrikChar"/>
    <w:uiPriority w:val="11"/>
    <w:qFormat/>
    <w:rsid w:val="00313F76"/>
    <w:pPr>
      <w:numPr>
        <w:ilvl w:val="1"/>
      </w:numPr>
    </w:pPr>
    <w:rPr>
      <w:rFonts w:asciiTheme="majorHAnsi" w:eastAsiaTheme="minorEastAsia" w:hAnsiTheme="majorHAnsi"/>
      <w:spacing w:val="15"/>
      <w:sz w:val="24"/>
    </w:rPr>
  </w:style>
  <w:style w:type="paragraph" w:styleId="Numreradlista">
    <w:name w:val="List Number"/>
    <w:basedOn w:val="Normal"/>
    <w:uiPriority w:val="10"/>
    <w:qFormat/>
    <w:rsid w:val="00ED4C64"/>
    <w:pPr>
      <w:numPr>
        <w:numId w:val="1"/>
      </w:numPr>
      <w:contextualSpacing/>
    </w:pPr>
  </w:style>
  <w:style w:type="paragraph" w:styleId="Punktlista">
    <w:name w:val="List Bullet"/>
    <w:basedOn w:val="Normal"/>
    <w:uiPriority w:val="10"/>
    <w:qFormat/>
    <w:rsid w:val="00697438"/>
    <w:pPr>
      <w:numPr>
        <w:numId w:val="2"/>
      </w:numPr>
      <w:ind w:left="357" w:hanging="357"/>
      <w:contextualSpacing/>
    </w:pPr>
  </w:style>
  <w:style w:type="character" w:customStyle="1" w:styleId="UnderrubrikChar">
    <w:name w:val="Underrubrik Char"/>
    <w:basedOn w:val="Standardstycketeckensnitt"/>
    <w:link w:val="Underrubrik"/>
    <w:uiPriority w:val="11"/>
    <w:rsid w:val="00313F76"/>
    <w:rPr>
      <w:rFonts w:asciiTheme="majorHAnsi" w:eastAsiaTheme="minorEastAsia" w:hAnsiTheme="majorHAnsi"/>
      <w:spacing w:val="15"/>
      <w:sz w:val="24"/>
    </w:rPr>
  </w:style>
  <w:style w:type="paragraph" w:styleId="Sidhuvud">
    <w:name w:val="header"/>
    <w:basedOn w:val="Normal"/>
    <w:link w:val="SidhuvudChar"/>
    <w:uiPriority w:val="99"/>
    <w:unhideWhenUsed/>
    <w:rsid w:val="006D0645"/>
    <w:pPr>
      <w:tabs>
        <w:tab w:val="center" w:pos="4536"/>
        <w:tab w:val="right" w:pos="9072"/>
      </w:tabs>
      <w:spacing w:after="0" w:line="240" w:lineRule="auto"/>
      <w:ind w:right="-680"/>
    </w:pPr>
    <w:rPr>
      <w:sz w:val="16"/>
    </w:rPr>
  </w:style>
  <w:style w:type="character" w:customStyle="1" w:styleId="SidhuvudChar">
    <w:name w:val="Sidhuvud Char"/>
    <w:basedOn w:val="Standardstycketeckensnitt"/>
    <w:link w:val="Sidhuvud"/>
    <w:uiPriority w:val="99"/>
    <w:rsid w:val="006D0645"/>
    <w:rPr>
      <w:spacing w:val="6"/>
      <w:sz w:val="16"/>
    </w:rPr>
  </w:style>
  <w:style w:type="paragraph" w:styleId="Sidfot">
    <w:name w:val="footer"/>
    <w:basedOn w:val="Normal"/>
    <w:link w:val="SidfotChar"/>
    <w:uiPriority w:val="99"/>
    <w:unhideWhenUsed/>
    <w:rsid w:val="00600431"/>
    <w:pPr>
      <w:tabs>
        <w:tab w:val="left" w:pos="0"/>
        <w:tab w:val="left" w:pos="4536"/>
        <w:tab w:val="left" w:pos="9072"/>
      </w:tabs>
      <w:spacing w:after="0" w:line="240" w:lineRule="auto"/>
      <w:ind w:left="-1474" w:right="-680"/>
    </w:pPr>
    <w:rPr>
      <w:sz w:val="18"/>
    </w:rPr>
  </w:style>
  <w:style w:type="character" w:customStyle="1" w:styleId="SidfotChar">
    <w:name w:val="Sidfot Char"/>
    <w:basedOn w:val="Standardstycketeckensnitt"/>
    <w:link w:val="Sidfot"/>
    <w:uiPriority w:val="99"/>
    <w:rsid w:val="00600431"/>
    <w:rPr>
      <w:spacing w:val="6"/>
      <w:sz w:val="18"/>
    </w:rPr>
  </w:style>
  <w:style w:type="character" w:styleId="Platshllartext">
    <w:name w:val="Placeholder Text"/>
    <w:basedOn w:val="Standardstycketeckensnitt"/>
    <w:uiPriority w:val="99"/>
    <w:semiHidden/>
    <w:rsid w:val="002B463A"/>
    <w:rPr>
      <w:color w:val="808080"/>
    </w:rPr>
  </w:style>
  <w:style w:type="character" w:styleId="Hyperlnk">
    <w:name w:val="Hyperlink"/>
    <w:basedOn w:val="Standardstycketeckensnitt"/>
    <w:uiPriority w:val="99"/>
    <w:unhideWhenUsed/>
    <w:rsid w:val="00D13494"/>
    <w:rPr>
      <w:color w:val="0563C1" w:themeColor="hyperlink"/>
      <w:u w:val="single"/>
    </w:rPr>
  </w:style>
  <w:style w:type="character" w:styleId="Olstomnmnande">
    <w:name w:val="Unresolved Mention"/>
    <w:basedOn w:val="Standardstycketeckensnitt"/>
    <w:uiPriority w:val="99"/>
    <w:semiHidden/>
    <w:unhideWhenUsed/>
    <w:rsid w:val="00D13494"/>
    <w:rPr>
      <w:color w:val="605E5C"/>
      <w:shd w:val="clear" w:color="auto" w:fill="E1DFDD"/>
    </w:rPr>
  </w:style>
  <w:style w:type="table" w:styleId="Tabellrutnt">
    <w:name w:val="Table Grid"/>
    <w:basedOn w:val="Normaltabell"/>
    <w:uiPriority w:val="39"/>
    <w:rsid w:val="0060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tabell">
    <w:name w:val="Sidfot tabell"/>
    <w:basedOn w:val="Sidfot"/>
    <w:qFormat/>
    <w:rsid w:val="00EB243C"/>
    <w:pPr>
      <w:ind w:left="0" w:right="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faforsakring.se/forsakring/anm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FORMIGY\AppData\Roaming\StoragePoint\Templates\Medlemsnytt_.dotx" TargetMode="External"/></Relationships>
</file>

<file path=word/theme/theme1.xml><?xml version="1.0" encoding="utf-8"?>
<a:theme xmlns:a="http://schemas.openxmlformats.org/drawingml/2006/main" name="Office-tema">
  <a:themeElements>
    <a:clrScheme name="Pappers">
      <a:dk1>
        <a:sysClr val="windowText" lastClr="000000"/>
      </a:dk1>
      <a:lt1>
        <a:sysClr val="window" lastClr="FFFFFF"/>
      </a:lt1>
      <a:dk2>
        <a:srgbClr val="44546A"/>
      </a:dk2>
      <a:lt2>
        <a:srgbClr val="E7E6E6"/>
      </a:lt2>
      <a:accent1>
        <a:srgbClr val="D01848"/>
      </a:accent1>
      <a:accent2>
        <a:srgbClr val="00906B"/>
      </a:accent2>
      <a:accent3>
        <a:srgbClr val="6B65D1"/>
      </a:accent3>
      <a:accent4>
        <a:srgbClr val="700032"/>
      </a:accent4>
      <a:accent5>
        <a:srgbClr val="004039"/>
      </a:accent5>
      <a:accent6>
        <a:srgbClr val="241F64"/>
      </a:accent6>
      <a:hlink>
        <a:srgbClr val="0563C1"/>
      </a:hlink>
      <a:folHlink>
        <a:srgbClr val="954F72"/>
      </a:folHlink>
    </a:clrScheme>
    <a:fontScheme name="Pappers wd">
      <a:majorFont>
        <a:latin typeface="Work Sans Semi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Medlemsnytt_</Template>
  <TotalTime>3</TotalTime>
  <Pages>1</Pages>
  <Words>284</Words>
  <Characters>1511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Gylfe, Michael</dc:creator>
  <cp:keywords/>
  <dc:description/>
  <cp:lastModifiedBy>Gylfe, Michael</cp:lastModifiedBy>
  <cp:revision>1</cp:revision>
  <dcterms:created xsi:type="dcterms:W3CDTF">2024-08-29T08:49:00Z</dcterms:created>
  <dcterms:modified xsi:type="dcterms:W3CDTF">2024-08-29T08:52:00Z</dcterms:modified>
</cp:coreProperties>
</file>